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ffe"/>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53"/>
        <w:gridCol w:w="2452"/>
      </w:tblGrid>
      <w:tr w:rsidR="005F2ABE" w:rsidRPr="005F2ABE" w14:paraId="4516A142" w14:textId="77777777" w:rsidTr="005F2ABE">
        <w:tc>
          <w:tcPr>
            <w:tcW w:w="6053" w:type="dxa"/>
          </w:tcPr>
          <w:p w14:paraId="69E2CC36" w14:textId="5CE17D98" w:rsidR="005F2ABE" w:rsidRDefault="005F2ABE" w:rsidP="005F2ABE">
            <w:pPr>
              <w:pStyle w:val="ICS"/>
              <w:rPr>
                <w:rFonts w:hint="eastAsia"/>
              </w:rPr>
            </w:pPr>
            <w:bookmarkStart w:id="0" w:name="_Hlk186188079"/>
            <w:bookmarkEnd w:id="0"/>
            <w:r>
              <w:rPr>
                <w:rFonts w:hint="eastAsia"/>
              </w:rPr>
              <w:t>国标标准分类号</w:t>
            </w:r>
            <w:r>
              <w:rPr>
                <w:rFonts w:eastAsia="Times New Roman"/>
              </w:rPr>
              <w:t>ICS</w:t>
            </w:r>
            <w:r>
              <w:rPr>
                <w:rFonts w:hint="eastAsia"/>
              </w:rPr>
              <w:t xml:space="preserve"> 71-010</w:t>
            </w:r>
          </w:p>
          <w:p w14:paraId="115D1A4B" w14:textId="383C2255" w:rsidR="005F2ABE" w:rsidRPr="005F2ABE" w:rsidRDefault="005F2ABE" w:rsidP="005F2ABE">
            <w:pPr>
              <w:pStyle w:val="ICS"/>
              <w:rPr>
                <w:rFonts w:hint="eastAsia"/>
                <w:b/>
                <w:sz w:val="28"/>
                <w:szCs w:val="28"/>
              </w:rPr>
            </w:pPr>
            <w:r>
              <w:rPr>
                <w:rFonts w:hint="eastAsia"/>
              </w:rPr>
              <w:t>中国标准文献分类号</w:t>
            </w:r>
            <w:r>
              <w:rPr>
                <w:rFonts w:hint="eastAsia"/>
              </w:rPr>
              <w:t xml:space="preserve"> </w:t>
            </w:r>
            <w:r>
              <w:rPr>
                <w:rFonts w:eastAsia="Times New Roman"/>
              </w:rPr>
              <w:t>CCS</w:t>
            </w:r>
            <w:r>
              <w:rPr>
                <w:rFonts w:eastAsiaTheme="minorEastAsia" w:hint="eastAsia"/>
              </w:rPr>
              <w:t xml:space="preserve"> </w:t>
            </w:r>
            <w:r>
              <w:rPr>
                <w:rFonts w:cs="黑体" w:hint="eastAsia"/>
                <w:color w:val="000000" w:themeColor="text1"/>
              </w:rPr>
              <w:t>G04</w:t>
            </w:r>
          </w:p>
        </w:tc>
        <w:tc>
          <w:tcPr>
            <w:tcW w:w="2452" w:type="dxa"/>
            <w:vMerge w:val="restart"/>
          </w:tcPr>
          <w:p w14:paraId="3BC664D2" w14:textId="72CE1F01" w:rsidR="005F2ABE" w:rsidRPr="005F2ABE" w:rsidRDefault="005F2ABE" w:rsidP="005F2ABE">
            <w:pPr>
              <w:spacing w:before="120"/>
              <w:ind w:rightChars="965" w:right="2026"/>
              <w:rPr>
                <w:b/>
                <w:sz w:val="28"/>
                <w:szCs w:val="28"/>
              </w:rPr>
            </w:pPr>
            <w:r>
              <w:rPr>
                <w:rFonts w:ascii="Arial" w:hAnsi="Arial" w:cs="Arial"/>
                <w:noProof/>
              </w:rPr>
              <mc:AlternateContent>
                <mc:Choice Requires="wps">
                  <w:drawing>
                    <wp:anchor distT="0" distB="0" distL="114300" distR="114300" simplePos="0" relativeHeight="251659264" behindDoc="0" locked="0" layoutInCell="1" allowOverlap="1" wp14:anchorId="76827F25" wp14:editId="2B0B7D2E">
                      <wp:simplePos x="0" y="0"/>
                      <wp:positionH relativeFrom="column">
                        <wp:posOffset>256825</wp:posOffset>
                      </wp:positionH>
                      <wp:positionV relativeFrom="paragraph">
                        <wp:posOffset>72702</wp:posOffset>
                      </wp:positionV>
                      <wp:extent cx="1104900" cy="485775"/>
                      <wp:effectExtent l="0" t="9525" r="0" b="28575"/>
                      <wp:wrapNone/>
                      <wp:docPr id="776196218"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104900" cy="485775"/>
                              </a:xfrm>
                              <a:prstGeom prst="rect">
                                <a:avLst/>
                              </a:prstGeom>
                            </wps:spPr>
                            <wps:txbx>
                              <w:txbxContent>
                                <w:p w14:paraId="6D654EA6" w14:textId="77777777" w:rsidR="00A3026E" w:rsidRDefault="00A3026E" w:rsidP="005F2ABE">
                                  <w:pPr>
                                    <w:spacing w:before="120"/>
                                    <w:rPr>
                                      <w:rFonts w:ascii="Franklin Gothic Demi Cond" w:hAnsi="Franklin Gothic Demi Cond"/>
                                      <w:color w:val="000080"/>
                                      <w:spacing w:val="-36"/>
                                      <w:sz w:val="72"/>
                                      <w:szCs w:val="72"/>
                                      <w14:shadow w14:blurRad="0" w14:dist="35941" w14:dir="2700000" w14:sx="100000" w14:sy="100000" w14:kx="0" w14:ky="0" w14:algn="ctr">
                                        <w14:srgbClr w14:val="990000"/>
                                      </w14:shadow>
                                      <w14:textOutline w14:w="12700" w14:cap="flat" w14:cmpd="sng" w14:algn="ctr">
                                        <w14:solidFill>
                                          <w14:srgbClr w14:val="000000"/>
                                        </w14:solidFill>
                                        <w14:prstDash w14:val="solid"/>
                                        <w14:round/>
                                      </w14:textOutline>
                                    </w:rPr>
                                  </w:pPr>
                                  <w:r>
                                    <w:rPr>
                                      <w:rFonts w:ascii="Franklin Gothic Demi Cond" w:hAnsi="Franklin Gothic Demi Cond"/>
                                      <w:color w:val="000080"/>
                                      <w:spacing w:val="-36"/>
                                      <w:sz w:val="72"/>
                                      <w:szCs w:val="72"/>
                                      <w14:shadow w14:blurRad="0" w14:dist="35941" w14:dir="2700000" w14:sx="100000" w14:sy="100000" w14:kx="0" w14:ky="0" w14:algn="ctr">
                                        <w14:srgbClr w14:val="990000"/>
                                      </w14:shadow>
                                      <w14:textOutline w14:w="12700" w14:cap="flat" w14:cmpd="sng" w14:algn="ctr">
                                        <w14:solidFill>
                                          <w14:srgbClr w14:val="000000"/>
                                        </w14:solidFill>
                                        <w14:prstDash w14:val="solid"/>
                                        <w14:round/>
                                      </w14:textOutline>
                                    </w:rPr>
                                    <w:t>HGJ</w:t>
                                  </w:r>
                                </w:p>
                              </w:txbxContent>
                            </wps:txbx>
                            <wps:bodyPr wrap="square" numCol="1" fromWordArt="1">
                              <a:prstTxWarp prst="textPlain">
                                <a:avLst>
                                  <a:gd name="adj" fmla="val 50000"/>
                                </a:avLst>
                              </a:prstTxWarp>
                              <a:spAutoFit/>
                            </wps:bodyPr>
                          </wps:wsp>
                        </a:graphicData>
                      </a:graphic>
                    </wp:anchor>
                  </w:drawing>
                </mc:Choice>
                <mc:Fallback>
                  <w:pict>
                    <v:shapetype w14:anchorId="76827F25" id="_x0000_t202" coordsize="21600,21600" o:spt="202" path="m,l,21600r21600,l21600,xe">
                      <v:stroke joinstyle="miter"/>
                      <v:path gradientshapeok="t" o:connecttype="rect"/>
                    </v:shapetype>
                    <v:shape id="文本框 3" o:spid="_x0000_s1026" type="#_x0000_t202" style="position:absolute;left:0;text-align:left;margin-left:20.2pt;margin-top:5.7pt;width:87pt;height:38.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" filled="f" stroked="f">
                      <o:lock v:ext="edit" shapetype="t"/>
                      <v:textbox style="mso-fit-shape-to-text:t">
                        <w:txbxContent>
                          <w:p w14:paraId="6D654EA6" w14:textId="77777777" w:rsidR="00A3026E" w:rsidRDefault="00A3026E" w:rsidP="005F2ABE">
                            <w:pPr>
                              <w:spacing w:before="120"/>
                              <w:rPr>
                                <w:rFonts w:ascii="Franklin Gothic Demi Cond" w:hAnsi="Franklin Gothic Demi Cond"/>
                                <w:color w:val="000080"/>
                                <w:spacing w:val="-36"/>
                                <w:sz w:val="72"/>
                                <w:szCs w:val="72"/>
                                <w14:shadow w14:blurRad="0" w14:dist="35941" w14:dir="2700000" w14:sx="100000" w14:sy="100000" w14:kx="0" w14:ky="0" w14:algn="ctr">
                                  <w14:srgbClr w14:val="990000"/>
                                </w14:shadow>
                                <w14:textOutline w14:w="12700" w14:cap="flat" w14:cmpd="sng" w14:algn="ctr">
                                  <w14:solidFill>
                                    <w14:srgbClr w14:val="000000"/>
                                  </w14:solidFill>
                                  <w14:prstDash w14:val="solid"/>
                                  <w14:round/>
                                </w14:textOutline>
                              </w:rPr>
                            </w:pPr>
                            <w:r>
                              <w:rPr>
                                <w:rFonts w:ascii="Franklin Gothic Demi Cond" w:hAnsi="Franklin Gothic Demi Cond"/>
                                <w:color w:val="000080"/>
                                <w:spacing w:val="-36"/>
                                <w:sz w:val="72"/>
                                <w:szCs w:val="72"/>
                                <w14:shadow w14:blurRad="0" w14:dist="35941" w14:dir="2700000" w14:sx="100000" w14:sy="100000" w14:kx="0" w14:ky="0" w14:algn="ctr">
                                  <w14:srgbClr w14:val="990000"/>
                                </w14:shadow>
                                <w14:textOutline w14:w="12700" w14:cap="flat" w14:cmpd="sng" w14:algn="ctr">
                                  <w14:solidFill>
                                    <w14:srgbClr w14:val="000000"/>
                                  </w14:solidFill>
                                  <w14:prstDash w14:val="solid"/>
                                  <w14:round/>
                                </w14:textOutline>
                              </w:rPr>
                              <w:t>HGJ</w:t>
                            </w:r>
                          </w:p>
                        </w:txbxContent>
                      </v:textbox>
                    </v:shape>
                  </w:pict>
                </mc:Fallback>
              </mc:AlternateContent>
            </w:r>
          </w:p>
        </w:tc>
      </w:tr>
      <w:tr w:rsidR="005F2ABE" w:rsidRPr="005F2ABE" w14:paraId="043AE512" w14:textId="77777777" w:rsidTr="005F2ABE">
        <w:trPr>
          <w:trHeight w:val="681"/>
        </w:trPr>
        <w:tc>
          <w:tcPr>
            <w:tcW w:w="6053" w:type="dxa"/>
          </w:tcPr>
          <w:p w14:paraId="10353A12" w14:textId="77777777" w:rsidR="005F2ABE" w:rsidRPr="005F2ABE" w:rsidRDefault="005F2ABE" w:rsidP="005F2ABE">
            <w:pPr>
              <w:widowControl/>
              <w:spacing w:line="0" w:lineRule="atLeast"/>
              <w:jc w:val="right"/>
              <w:rPr>
                <w:b/>
                <w:sz w:val="28"/>
                <w:szCs w:val="28"/>
              </w:rPr>
            </w:pPr>
          </w:p>
        </w:tc>
        <w:tc>
          <w:tcPr>
            <w:tcW w:w="2452" w:type="dxa"/>
            <w:vMerge/>
          </w:tcPr>
          <w:p w14:paraId="650176E4" w14:textId="77777777" w:rsidR="005F2ABE" w:rsidRPr="005F2ABE" w:rsidRDefault="005F2ABE" w:rsidP="005F2ABE">
            <w:pPr>
              <w:widowControl/>
              <w:spacing w:line="0" w:lineRule="atLeast"/>
              <w:jc w:val="right"/>
              <w:rPr>
                <w:b/>
                <w:sz w:val="28"/>
                <w:szCs w:val="28"/>
              </w:rPr>
            </w:pPr>
          </w:p>
        </w:tc>
      </w:tr>
    </w:tbl>
    <w:p w14:paraId="76A83706" w14:textId="776A210B" w:rsidR="009D37E6" w:rsidRPr="009F066D" w:rsidRDefault="005F2ABE" w:rsidP="005F2ABE">
      <w:pPr>
        <w:spacing w:before="120"/>
        <w:jc w:val="center"/>
        <w:rPr>
          <w:rFonts w:ascii="黑体" w:eastAsia="黑体" w:hAnsi="黑体" w:hint="eastAsia"/>
          <w:b/>
          <w:sz w:val="44"/>
          <w:szCs w:val="44"/>
        </w:rPr>
      </w:pPr>
      <w:r w:rsidRPr="009F066D">
        <w:rPr>
          <w:rFonts w:ascii="黑体" w:eastAsia="黑体" w:hAnsi="黑体" w:hint="eastAsia"/>
          <w:b/>
          <w:sz w:val="44"/>
          <w:szCs w:val="44"/>
        </w:rPr>
        <w:t>中国石油和化工勘察设计协会团体标准</w:t>
      </w:r>
    </w:p>
    <w:p w14:paraId="2E53E0C9" w14:textId="76849F0C" w:rsidR="009D37E6" w:rsidRPr="009F066D" w:rsidRDefault="003A6665">
      <w:pPr>
        <w:spacing w:afterLines="50" w:after="156" w:line="0" w:lineRule="atLeast"/>
        <w:jc w:val="left"/>
        <w:rPr>
          <w:rFonts w:ascii="宋体" w:hAnsi="宋体" w:hint="eastAsia"/>
          <w:b/>
          <w:bCs/>
          <w:sz w:val="28"/>
          <w:szCs w:val="28"/>
          <w:u w:val="single"/>
        </w:rPr>
      </w:pPr>
      <w:r w:rsidRPr="00721F5F">
        <w:rPr>
          <w:rFonts w:eastAsia="黑体" w:hint="eastAsia"/>
          <w:b/>
          <w:bCs/>
          <w:sz w:val="30"/>
          <w:szCs w:val="30"/>
          <w:u w:val="single"/>
        </w:rPr>
        <w:t xml:space="preserve">                </w:t>
      </w:r>
      <w:r w:rsidRPr="00721F5F">
        <w:rPr>
          <w:rFonts w:eastAsia="黑体"/>
          <w:b/>
          <w:bCs/>
          <w:sz w:val="30"/>
          <w:szCs w:val="30"/>
          <w:u w:val="single"/>
        </w:rPr>
        <w:t xml:space="preserve">      </w:t>
      </w:r>
      <w:r w:rsidRPr="00721F5F">
        <w:rPr>
          <w:rFonts w:eastAsia="黑体" w:hint="eastAsia"/>
          <w:b/>
          <w:bCs/>
          <w:sz w:val="30"/>
          <w:szCs w:val="30"/>
          <w:u w:val="single"/>
        </w:rPr>
        <w:t xml:space="preserve">          </w:t>
      </w:r>
      <w:r w:rsidR="005F2ABE">
        <w:rPr>
          <w:rFonts w:eastAsia="黑体" w:hint="eastAsia"/>
          <w:b/>
          <w:bCs/>
          <w:sz w:val="30"/>
          <w:szCs w:val="30"/>
          <w:u w:val="single"/>
        </w:rPr>
        <w:t xml:space="preserve">  </w:t>
      </w:r>
      <w:r w:rsidRPr="00721F5F">
        <w:rPr>
          <w:rFonts w:eastAsia="黑体"/>
          <w:b/>
          <w:bCs/>
          <w:sz w:val="30"/>
          <w:szCs w:val="30"/>
          <w:u w:val="single"/>
        </w:rPr>
        <w:t xml:space="preserve">   </w:t>
      </w:r>
      <w:r w:rsidRPr="00721F5F">
        <w:rPr>
          <w:rFonts w:eastAsia="黑体" w:hint="eastAsia"/>
          <w:b/>
          <w:bCs/>
          <w:sz w:val="30"/>
          <w:szCs w:val="30"/>
          <w:u w:val="single"/>
        </w:rPr>
        <w:t xml:space="preserve">  </w:t>
      </w:r>
      <w:r w:rsidR="005F2ABE" w:rsidRPr="009F066D">
        <w:rPr>
          <w:rFonts w:ascii="宋体" w:hAnsi="宋体"/>
          <w:b/>
          <w:bCs/>
          <w:sz w:val="28"/>
          <w:szCs w:val="28"/>
          <w:u w:val="single"/>
        </w:rPr>
        <w:t xml:space="preserve">T/HGJ </w:t>
      </w:r>
      <w:r w:rsidR="007A4366" w:rsidRPr="007A4366">
        <w:rPr>
          <w:rFonts w:ascii="宋体" w:hAnsi="宋体"/>
          <w:b/>
          <w:bCs/>
          <w:sz w:val="28"/>
          <w:szCs w:val="28"/>
          <w:u w:val="single"/>
        </w:rPr>
        <w:t>10903</w:t>
      </w:r>
      <w:r w:rsidR="005F2ABE" w:rsidRPr="009F066D">
        <w:rPr>
          <w:rFonts w:ascii="宋体" w:hAnsi="宋体"/>
          <w:b/>
          <w:bCs/>
          <w:sz w:val="28"/>
          <w:szCs w:val="28"/>
          <w:u w:val="single"/>
        </w:rPr>
        <w:t>-20</w:t>
      </w:r>
      <w:r w:rsidR="00B34784">
        <w:rPr>
          <w:rFonts w:ascii="宋体" w:hAnsi="宋体" w:hint="eastAsia"/>
          <w:b/>
          <w:bCs/>
          <w:sz w:val="28"/>
          <w:szCs w:val="28"/>
          <w:u w:val="single"/>
        </w:rPr>
        <w:t>2</w:t>
      </w:r>
      <w:r w:rsidR="00AC1493">
        <w:rPr>
          <w:rFonts w:ascii="宋体" w:hAnsi="宋体" w:hint="eastAsia"/>
          <w:b/>
          <w:bCs/>
          <w:sz w:val="28"/>
          <w:szCs w:val="28"/>
          <w:u w:val="single"/>
        </w:rPr>
        <w:t>Y</w:t>
      </w:r>
    </w:p>
    <w:p w14:paraId="62E33F62" w14:textId="77777777" w:rsidR="009D37E6" w:rsidRPr="00721F5F" w:rsidRDefault="009D37E6">
      <w:pPr>
        <w:spacing w:line="360" w:lineRule="auto"/>
        <w:jc w:val="left"/>
        <w:rPr>
          <w:rFonts w:eastAsia="黑体"/>
          <w:b/>
          <w:bCs/>
          <w:sz w:val="30"/>
          <w:szCs w:val="30"/>
        </w:rPr>
      </w:pPr>
    </w:p>
    <w:p w14:paraId="43036D91" w14:textId="77777777" w:rsidR="009D37E6" w:rsidRPr="00721F5F" w:rsidRDefault="009D37E6">
      <w:pPr>
        <w:spacing w:line="360" w:lineRule="auto"/>
        <w:jc w:val="center"/>
        <w:rPr>
          <w:rFonts w:eastAsia="黑体"/>
          <w:b/>
          <w:bCs/>
          <w:sz w:val="30"/>
          <w:szCs w:val="30"/>
        </w:rPr>
      </w:pPr>
    </w:p>
    <w:p w14:paraId="758F1AC8" w14:textId="370C5D72" w:rsidR="009D37E6" w:rsidRPr="005F2ABE" w:rsidRDefault="00D3528A">
      <w:pPr>
        <w:spacing w:line="360" w:lineRule="auto"/>
        <w:jc w:val="center"/>
        <w:rPr>
          <w:rFonts w:ascii="宋体" w:hAnsi="宋体" w:hint="eastAsia"/>
          <w:b/>
          <w:snapToGrid w:val="0"/>
          <w:kern w:val="0"/>
          <w:position w:val="4"/>
          <w:sz w:val="52"/>
          <w:szCs w:val="21"/>
        </w:rPr>
      </w:pPr>
      <w:r w:rsidRPr="00D3528A">
        <w:rPr>
          <w:rFonts w:ascii="宋体" w:hAnsi="宋体" w:hint="eastAsia"/>
          <w:b/>
          <w:snapToGrid w:val="0"/>
          <w:kern w:val="0"/>
          <w:position w:val="4"/>
          <w:sz w:val="52"/>
          <w:szCs w:val="21"/>
        </w:rPr>
        <w:t>刚性拉撑杆选用标准</w:t>
      </w:r>
    </w:p>
    <w:p w14:paraId="0E0352F6" w14:textId="1ED92FFA" w:rsidR="009D37E6" w:rsidRPr="00721F5F" w:rsidRDefault="00267C51">
      <w:pPr>
        <w:pStyle w:val="affa"/>
        <w:spacing w:line="520" w:lineRule="exact"/>
        <w:ind w:firstLineChars="0" w:firstLine="0"/>
        <w:jc w:val="center"/>
      </w:pPr>
      <w:r w:rsidRPr="00267C51">
        <w:t>Standard for</w:t>
      </w:r>
      <w:r>
        <w:rPr>
          <w:rFonts w:hint="eastAsia"/>
        </w:rPr>
        <w:t xml:space="preserve"> selection of</w:t>
      </w:r>
      <w:r w:rsidRPr="00267C51">
        <w:t xml:space="preserve"> </w:t>
      </w:r>
      <w:r w:rsidR="00D3528A" w:rsidRPr="00D3528A">
        <w:t>rigid strut</w:t>
      </w:r>
    </w:p>
    <w:p w14:paraId="309254DA" w14:textId="222562C9" w:rsidR="009D37E6" w:rsidRPr="00721F5F" w:rsidRDefault="003A6665">
      <w:pPr>
        <w:pStyle w:val="affa"/>
        <w:spacing w:line="520" w:lineRule="exact"/>
        <w:ind w:firstLineChars="0" w:firstLine="0"/>
        <w:jc w:val="center"/>
      </w:pPr>
      <w:r w:rsidRPr="00721F5F">
        <w:rPr>
          <w:rFonts w:eastAsia="黑体" w:hint="eastAsia"/>
          <w:szCs w:val="28"/>
        </w:rPr>
        <w:t>（</w:t>
      </w:r>
      <w:r w:rsidR="009F066D">
        <w:rPr>
          <w:rFonts w:eastAsia="黑体" w:hint="eastAsia"/>
          <w:szCs w:val="28"/>
        </w:rPr>
        <w:t>征求意见</w:t>
      </w:r>
      <w:r w:rsidRPr="00721F5F">
        <w:rPr>
          <w:rFonts w:eastAsia="黑体" w:hint="eastAsia"/>
          <w:szCs w:val="28"/>
        </w:rPr>
        <w:t>稿）</w:t>
      </w:r>
    </w:p>
    <w:p w14:paraId="78CDEC7C" w14:textId="77777777" w:rsidR="009D37E6" w:rsidRPr="00721F5F" w:rsidRDefault="009D37E6">
      <w:pPr>
        <w:spacing w:line="360" w:lineRule="auto"/>
        <w:jc w:val="center"/>
        <w:rPr>
          <w:rFonts w:ascii="宋体" w:hAnsi="宋体" w:hint="eastAsia"/>
          <w:b/>
          <w:bCs/>
          <w:sz w:val="28"/>
          <w:szCs w:val="28"/>
        </w:rPr>
      </w:pPr>
    </w:p>
    <w:p w14:paraId="0EF64138" w14:textId="77777777" w:rsidR="009D37E6" w:rsidRPr="00721F5F" w:rsidRDefault="009D37E6">
      <w:pPr>
        <w:spacing w:line="360" w:lineRule="auto"/>
        <w:jc w:val="left"/>
        <w:rPr>
          <w:b/>
          <w:bCs/>
          <w:sz w:val="28"/>
          <w:szCs w:val="28"/>
          <w:shd w:val="pct10" w:color="auto" w:fill="FFFFFF"/>
        </w:rPr>
      </w:pPr>
    </w:p>
    <w:p w14:paraId="1830B1AD" w14:textId="77777777" w:rsidR="009D37E6" w:rsidRPr="00721F5F" w:rsidRDefault="009D37E6">
      <w:pPr>
        <w:spacing w:line="360" w:lineRule="auto"/>
        <w:jc w:val="left"/>
        <w:rPr>
          <w:b/>
          <w:bCs/>
          <w:sz w:val="28"/>
          <w:szCs w:val="28"/>
          <w:shd w:val="pct10" w:color="auto" w:fill="FFFFFF"/>
        </w:rPr>
      </w:pPr>
    </w:p>
    <w:p w14:paraId="1F1CF365" w14:textId="77777777" w:rsidR="009D37E6" w:rsidRPr="00721F5F" w:rsidRDefault="009D37E6">
      <w:pPr>
        <w:spacing w:line="360" w:lineRule="auto"/>
        <w:jc w:val="left"/>
        <w:rPr>
          <w:b/>
          <w:bCs/>
          <w:sz w:val="28"/>
          <w:szCs w:val="28"/>
          <w:shd w:val="pct10" w:color="auto" w:fill="FFFFFF"/>
        </w:rPr>
      </w:pPr>
    </w:p>
    <w:p w14:paraId="34B2305A" w14:textId="77777777" w:rsidR="009D37E6" w:rsidRPr="00721F5F" w:rsidRDefault="009D37E6">
      <w:pPr>
        <w:spacing w:line="360" w:lineRule="auto"/>
        <w:jc w:val="left"/>
        <w:rPr>
          <w:b/>
          <w:bCs/>
          <w:sz w:val="28"/>
          <w:szCs w:val="28"/>
          <w:shd w:val="pct10" w:color="auto" w:fill="FFFFFF"/>
        </w:rPr>
      </w:pPr>
    </w:p>
    <w:p w14:paraId="32F5AB30" w14:textId="77777777" w:rsidR="009D37E6" w:rsidRPr="00721F5F" w:rsidRDefault="009D37E6">
      <w:pPr>
        <w:spacing w:line="360" w:lineRule="auto"/>
        <w:jc w:val="left"/>
        <w:rPr>
          <w:b/>
          <w:bCs/>
          <w:sz w:val="28"/>
          <w:szCs w:val="28"/>
          <w:shd w:val="pct10" w:color="auto" w:fill="FFFFFF"/>
        </w:rPr>
      </w:pPr>
    </w:p>
    <w:p w14:paraId="15B516A6" w14:textId="77777777" w:rsidR="009D37E6" w:rsidRPr="00721F5F" w:rsidRDefault="009D37E6">
      <w:pPr>
        <w:spacing w:line="360" w:lineRule="auto"/>
        <w:jc w:val="left"/>
        <w:rPr>
          <w:b/>
          <w:bCs/>
          <w:sz w:val="28"/>
          <w:szCs w:val="28"/>
          <w:shd w:val="pct10" w:color="auto" w:fill="FFFFFF"/>
        </w:rPr>
      </w:pPr>
    </w:p>
    <w:p w14:paraId="5F329959" w14:textId="77777777" w:rsidR="009D37E6" w:rsidRPr="00721F5F" w:rsidRDefault="009D37E6">
      <w:pPr>
        <w:spacing w:line="360" w:lineRule="auto"/>
        <w:jc w:val="left"/>
        <w:rPr>
          <w:b/>
          <w:bCs/>
          <w:sz w:val="28"/>
          <w:szCs w:val="28"/>
          <w:shd w:val="pct10" w:color="auto" w:fill="FFFFFF"/>
        </w:rPr>
      </w:pPr>
    </w:p>
    <w:p w14:paraId="3331CA44" w14:textId="77777777" w:rsidR="009D37E6" w:rsidRDefault="009D37E6">
      <w:pPr>
        <w:spacing w:line="360" w:lineRule="auto"/>
        <w:jc w:val="left"/>
        <w:rPr>
          <w:b/>
          <w:bCs/>
          <w:sz w:val="28"/>
          <w:szCs w:val="28"/>
          <w:shd w:val="pct10" w:color="auto" w:fill="FFFFFF"/>
        </w:rPr>
      </w:pPr>
    </w:p>
    <w:p w14:paraId="6C963D51" w14:textId="77777777" w:rsidR="00000C92" w:rsidRPr="00721F5F" w:rsidRDefault="00000C92">
      <w:pPr>
        <w:spacing w:line="360" w:lineRule="auto"/>
        <w:jc w:val="left"/>
        <w:rPr>
          <w:b/>
          <w:bCs/>
          <w:sz w:val="28"/>
          <w:szCs w:val="28"/>
          <w:shd w:val="pct10" w:color="auto" w:fill="FFFFFF"/>
        </w:rPr>
      </w:pPr>
    </w:p>
    <w:p w14:paraId="182971DD" w14:textId="77777777" w:rsidR="009D37E6" w:rsidRPr="00721F5F" w:rsidRDefault="009D37E6">
      <w:pPr>
        <w:spacing w:line="360" w:lineRule="auto"/>
        <w:jc w:val="left"/>
        <w:rPr>
          <w:b/>
          <w:bCs/>
          <w:sz w:val="28"/>
          <w:szCs w:val="28"/>
          <w:shd w:val="pct10" w:color="auto" w:fill="FFFFFF"/>
        </w:rPr>
      </w:pPr>
    </w:p>
    <w:p w14:paraId="0901F8FD" w14:textId="6FF514B4" w:rsidR="009D37E6" w:rsidRPr="000A5CE7" w:rsidRDefault="003A6665">
      <w:pPr>
        <w:spacing w:line="360" w:lineRule="auto"/>
        <w:jc w:val="center"/>
        <w:rPr>
          <w:rFonts w:ascii="宋体" w:hAnsi="宋体" w:hint="eastAsia"/>
          <w:b/>
          <w:bCs/>
          <w:sz w:val="28"/>
          <w:szCs w:val="28"/>
          <w:u w:val="single"/>
        </w:rPr>
      </w:pPr>
      <w:r w:rsidRPr="000A5CE7">
        <w:rPr>
          <w:rFonts w:ascii="宋体" w:hAnsi="宋体" w:hint="eastAsia"/>
          <w:b/>
          <w:bCs/>
          <w:sz w:val="28"/>
          <w:szCs w:val="28"/>
          <w:u w:val="single"/>
        </w:rPr>
        <w:t>20</w:t>
      </w:r>
      <w:r w:rsidR="007A4366">
        <w:rPr>
          <w:rFonts w:ascii="宋体" w:hAnsi="宋体" w:hint="eastAsia"/>
          <w:b/>
          <w:bCs/>
          <w:sz w:val="28"/>
          <w:szCs w:val="28"/>
          <w:u w:val="single"/>
        </w:rPr>
        <w:t>2</w:t>
      </w:r>
      <w:r w:rsidR="009F066D">
        <w:rPr>
          <w:rFonts w:ascii="宋体" w:hAnsi="宋体" w:hint="eastAsia"/>
          <w:b/>
          <w:bCs/>
          <w:sz w:val="28"/>
          <w:szCs w:val="28"/>
          <w:u w:val="single"/>
        </w:rPr>
        <w:t>Y</w:t>
      </w:r>
      <w:r w:rsidR="009F066D" w:rsidRPr="000A5CE7">
        <w:rPr>
          <w:rFonts w:ascii="宋体" w:hAnsi="宋体" w:hint="eastAsia"/>
          <w:b/>
          <w:bCs/>
          <w:sz w:val="28"/>
          <w:szCs w:val="28"/>
          <w:u w:val="single"/>
        </w:rPr>
        <w:t>-</w:t>
      </w:r>
      <w:r w:rsidR="009F066D">
        <w:rPr>
          <w:rFonts w:ascii="宋体" w:hAnsi="宋体" w:hint="eastAsia"/>
          <w:b/>
          <w:bCs/>
          <w:sz w:val="28"/>
          <w:szCs w:val="28"/>
          <w:u w:val="single"/>
        </w:rPr>
        <w:t>MM</w:t>
      </w:r>
      <w:r w:rsidRPr="000A5CE7">
        <w:rPr>
          <w:rFonts w:ascii="宋体" w:hAnsi="宋体" w:hint="eastAsia"/>
          <w:b/>
          <w:bCs/>
          <w:sz w:val="28"/>
          <w:szCs w:val="28"/>
          <w:u w:val="single"/>
        </w:rPr>
        <w:t>-</w:t>
      </w:r>
      <w:r w:rsidR="009F066D">
        <w:rPr>
          <w:rFonts w:ascii="宋体" w:hAnsi="宋体" w:hint="eastAsia"/>
          <w:b/>
          <w:bCs/>
          <w:sz w:val="28"/>
          <w:szCs w:val="28"/>
          <w:u w:val="single"/>
        </w:rPr>
        <w:t>DD</w:t>
      </w:r>
      <w:r w:rsidRPr="000A5CE7">
        <w:rPr>
          <w:rFonts w:ascii="宋体" w:hAnsi="宋体" w:hint="eastAsia"/>
          <w:b/>
          <w:bCs/>
          <w:sz w:val="28"/>
          <w:szCs w:val="28"/>
          <w:u w:val="single"/>
        </w:rPr>
        <w:t xml:space="preserve">发布     </w:t>
      </w:r>
      <w:r w:rsidRPr="000A5CE7">
        <w:rPr>
          <w:rFonts w:ascii="宋体" w:hAnsi="宋体"/>
          <w:b/>
          <w:bCs/>
          <w:sz w:val="28"/>
          <w:szCs w:val="28"/>
          <w:u w:val="single"/>
        </w:rPr>
        <w:t xml:space="preserve">               </w:t>
      </w:r>
      <w:r w:rsidRPr="000A5CE7">
        <w:rPr>
          <w:rFonts w:ascii="宋体" w:hAnsi="宋体" w:hint="eastAsia"/>
          <w:b/>
          <w:bCs/>
          <w:sz w:val="28"/>
          <w:szCs w:val="28"/>
          <w:u w:val="single"/>
        </w:rPr>
        <w:t xml:space="preserve">       20</w:t>
      </w:r>
      <w:r w:rsidR="007A4366">
        <w:rPr>
          <w:rFonts w:ascii="宋体" w:hAnsi="宋体" w:hint="eastAsia"/>
          <w:b/>
          <w:bCs/>
          <w:sz w:val="28"/>
          <w:szCs w:val="28"/>
          <w:u w:val="single"/>
        </w:rPr>
        <w:t>2</w:t>
      </w:r>
      <w:r w:rsidR="009F066D">
        <w:rPr>
          <w:rFonts w:ascii="宋体" w:hAnsi="宋体" w:hint="eastAsia"/>
          <w:b/>
          <w:bCs/>
          <w:sz w:val="28"/>
          <w:szCs w:val="28"/>
          <w:u w:val="single"/>
        </w:rPr>
        <w:t>Y</w:t>
      </w:r>
      <w:r w:rsidRPr="000A5CE7">
        <w:rPr>
          <w:rFonts w:ascii="宋体" w:hAnsi="宋体" w:hint="eastAsia"/>
          <w:b/>
          <w:bCs/>
          <w:sz w:val="28"/>
          <w:szCs w:val="28"/>
          <w:u w:val="single"/>
        </w:rPr>
        <w:t>-</w:t>
      </w:r>
      <w:r w:rsidR="009F066D">
        <w:rPr>
          <w:rFonts w:ascii="宋体" w:hAnsi="宋体" w:hint="eastAsia"/>
          <w:b/>
          <w:bCs/>
          <w:sz w:val="28"/>
          <w:szCs w:val="28"/>
          <w:u w:val="single"/>
        </w:rPr>
        <w:t>MM</w:t>
      </w:r>
      <w:r w:rsidRPr="000A5CE7">
        <w:rPr>
          <w:rFonts w:ascii="宋体" w:hAnsi="宋体" w:hint="eastAsia"/>
          <w:b/>
          <w:bCs/>
          <w:sz w:val="28"/>
          <w:szCs w:val="28"/>
          <w:u w:val="single"/>
        </w:rPr>
        <w:t>-</w:t>
      </w:r>
      <w:r w:rsidR="009F066D">
        <w:rPr>
          <w:rFonts w:ascii="宋体" w:hAnsi="宋体" w:hint="eastAsia"/>
          <w:b/>
          <w:bCs/>
          <w:sz w:val="28"/>
          <w:szCs w:val="28"/>
          <w:u w:val="single"/>
        </w:rPr>
        <w:t>DD</w:t>
      </w:r>
      <w:r w:rsidRPr="000A5CE7">
        <w:rPr>
          <w:rFonts w:ascii="宋体" w:hAnsi="宋体" w:hint="eastAsia"/>
          <w:b/>
          <w:bCs/>
          <w:sz w:val="28"/>
          <w:szCs w:val="28"/>
          <w:u w:val="single"/>
        </w:rPr>
        <w:t>实施</w:t>
      </w:r>
    </w:p>
    <w:p w14:paraId="26CC3DE3" w14:textId="77777777" w:rsidR="000A5CE7" w:rsidRDefault="000A5CE7" w:rsidP="000A5CE7">
      <w:pPr>
        <w:pStyle w:val="affffff8"/>
        <w:jc w:val="center"/>
        <w:rPr>
          <w:rFonts w:ascii="黑体" w:eastAsia="黑体" w:hAnsi="黑体" w:hint="eastAsia"/>
          <w:b/>
          <w:bCs/>
          <w:sz w:val="32"/>
          <w:szCs w:val="32"/>
        </w:rPr>
      </w:pPr>
      <w:r>
        <w:rPr>
          <w:rFonts w:ascii="黑体" w:eastAsia="黑体" w:hAnsi="黑体" w:hint="eastAsia"/>
          <w:b/>
          <w:bCs/>
          <w:sz w:val="32"/>
          <w:szCs w:val="32"/>
        </w:rPr>
        <w:t>中国石油和化工勘察设计协会  发布</w:t>
      </w:r>
    </w:p>
    <w:p w14:paraId="6298849A" w14:textId="77777777" w:rsidR="009D37E6" w:rsidRPr="000A5CE7" w:rsidRDefault="009D37E6">
      <w:pPr>
        <w:pStyle w:val="affffa"/>
        <w:spacing w:line="440" w:lineRule="exact"/>
        <w:ind w:rightChars="-171" w:right="-359"/>
        <w:rPr>
          <w:sz w:val="30"/>
          <w:szCs w:val="30"/>
        </w:rPr>
        <w:sectPr w:rsidR="009D37E6" w:rsidRPr="000A5CE7">
          <w:headerReference w:type="default" r:id="rId9"/>
          <w:footerReference w:type="default" r:id="rId10"/>
          <w:pgSz w:w="11906" w:h="16838"/>
          <w:pgMar w:top="1276" w:right="1800" w:bottom="1276" w:left="1800" w:header="851" w:footer="992" w:gutter="0"/>
          <w:pgNumType w:start="1"/>
          <w:cols w:space="720"/>
          <w:docGrid w:type="lines" w:linePitch="312"/>
        </w:sectPr>
      </w:pPr>
    </w:p>
    <w:p w14:paraId="1023EE3A" w14:textId="77777777" w:rsidR="009D37E6" w:rsidRPr="00721F5F" w:rsidRDefault="009D37E6">
      <w:pPr>
        <w:keepNext/>
        <w:keepLines/>
        <w:adjustRightInd w:val="0"/>
        <w:snapToGrid w:val="0"/>
        <w:spacing w:beforeLines="50" w:before="156" w:line="360" w:lineRule="auto"/>
        <w:jc w:val="center"/>
        <w:rPr>
          <w:sz w:val="30"/>
          <w:szCs w:val="30"/>
        </w:rPr>
      </w:pPr>
    </w:p>
    <w:p w14:paraId="4D76D839" w14:textId="77777777" w:rsidR="009D37E6" w:rsidRPr="00721F5F" w:rsidRDefault="009D37E6">
      <w:pPr>
        <w:keepNext/>
        <w:keepLines/>
        <w:adjustRightInd w:val="0"/>
        <w:snapToGrid w:val="0"/>
        <w:spacing w:beforeLines="50" w:before="156" w:line="360" w:lineRule="auto"/>
        <w:jc w:val="center"/>
        <w:rPr>
          <w:sz w:val="30"/>
          <w:szCs w:val="30"/>
        </w:rPr>
      </w:pPr>
    </w:p>
    <w:p w14:paraId="6351E28A" w14:textId="7C0266A9" w:rsidR="009D37E6" w:rsidRPr="00721F5F" w:rsidRDefault="000A5CE7">
      <w:pPr>
        <w:keepNext/>
        <w:keepLines/>
        <w:adjustRightInd w:val="0"/>
        <w:snapToGrid w:val="0"/>
        <w:spacing w:beforeLines="50" w:before="156" w:line="360" w:lineRule="auto"/>
        <w:jc w:val="center"/>
        <w:rPr>
          <w:b/>
          <w:sz w:val="36"/>
          <w:szCs w:val="36"/>
        </w:rPr>
      </w:pPr>
      <w:r>
        <w:rPr>
          <w:rFonts w:ascii="黑体" w:eastAsia="黑体" w:hAnsi="黑体" w:cs="Arial" w:hint="eastAsia"/>
          <w:b/>
          <w:sz w:val="32"/>
          <w:szCs w:val="32"/>
        </w:rPr>
        <w:t>中国石油和化工勘察设计协会标准</w:t>
      </w:r>
    </w:p>
    <w:p w14:paraId="576CAE2F" w14:textId="6EF8C7AE" w:rsidR="009D37E6" w:rsidRDefault="00155226" w:rsidP="000A5CE7">
      <w:pPr>
        <w:keepNext/>
        <w:keepLines/>
        <w:adjustRightInd w:val="0"/>
        <w:snapToGrid w:val="0"/>
        <w:spacing w:beforeLines="200" w:before="624" w:line="480" w:lineRule="auto"/>
        <w:jc w:val="center"/>
        <w:rPr>
          <w:rFonts w:ascii="Cambria" w:hAnsi="Cambria"/>
          <w:b/>
          <w:bCs/>
          <w:sz w:val="30"/>
          <w:szCs w:val="30"/>
        </w:rPr>
      </w:pPr>
      <w:r w:rsidRPr="00155226">
        <w:rPr>
          <w:rFonts w:ascii="Cambria" w:hAnsi="Cambria" w:hint="eastAsia"/>
          <w:b/>
          <w:bCs/>
          <w:sz w:val="30"/>
          <w:szCs w:val="30"/>
        </w:rPr>
        <w:t>刚性拉撑杆</w:t>
      </w:r>
      <w:r w:rsidR="009F066D" w:rsidRPr="009F066D">
        <w:rPr>
          <w:rFonts w:ascii="Cambria" w:hAnsi="Cambria" w:hint="eastAsia"/>
          <w:b/>
          <w:bCs/>
          <w:sz w:val="30"/>
          <w:szCs w:val="30"/>
        </w:rPr>
        <w:t>选用标准</w:t>
      </w:r>
    </w:p>
    <w:p w14:paraId="7F632A0C" w14:textId="007AF870" w:rsidR="009D37E6" w:rsidRPr="000A5CE7" w:rsidRDefault="00B34784">
      <w:pPr>
        <w:keepNext/>
        <w:keepLines/>
        <w:adjustRightInd w:val="0"/>
        <w:snapToGrid w:val="0"/>
        <w:spacing w:beforeLines="50" w:before="156" w:line="360" w:lineRule="auto"/>
        <w:jc w:val="center"/>
        <w:rPr>
          <w:rFonts w:ascii="Times New Roman" w:hAnsi="Times New Roman"/>
          <w:sz w:val="20"/>
          <w:szCs w:val="20"/>
        </w:rPr>
      </w:pPr>
      <w:r w:rsidRPr="00B34784">
        <w:rPr>
          <w:rFonts w:ascii="Times New Roman" w:hAnsi="Times New Roman"/>
          <w:sz w:val="20"/>
          <w:szCs w:val="20"/>
        </w:rPr>
        <w:t xml:space="preserve">Standard for </w:t>
      </w:r>
      <w:r>
        <w:rPr>
          <w:rFonts w:ascii="Times New Roman" w:hAnsi="Times New Roman" w:hint="eastAsia"/>
          <w:sz w:val="20"/>
          <w:szCs w:val="20"/>
        </w:rPr>
        <w:t>selection of</w:t>
      </w:r>
      <w:r w:rsidR="00155226" w:rsidRPr="00155226">
        <w:rPr>
          <w:rFonts w:ascii="Times New Roman" w:hAnsi="Times New Roman"/>
          <w:sz w:val="20"/>
          <w:szCs w:val="20"/>
        </w:rPr>
        <w:t xml:space="preserve"> rigid strut</w:t>
      </w:r>
    </w:p>
    <w:p w14:paraId="1A50FA8F" w14:textId="77777777" w:rsidR="009D37E6" w:rsidRPr="00721F5F" w:rsidRDefault="009D37E6">
      <w:pPr>
        <w:keepNext/>
        <w:keepLines/>
        <w:adjustRightInd w:val="0"/>
        <w:snapToGrid w:val="0"/>
        <w:spacing w:beforeLines="50" w:before="156" w:line="360" w:lineRule="auto"/>
        <w:jc w:val="center"/>
        <w:rPr>
          <w:sz w:val="30"/>
          <w:szCs w:val="30"/>
        </w:rPr>
      </w:pPr>
    </w:p>
    <w:p w14:paraId="2FA8FE84" w14:textId="48092F66" w:rsidR="009D37E6" w:rsidRPr="00AC1493" w:rsidRDefault="000A5CE7">
      <w:pPr>
        <w:keepNext/>
        <w:keepLines/>
        <w:adjustRightInd w:val="0"/>
        <w:snapToGrid w:val="0"/>
        <w:spacing w:beforeLines="50" w:before="156" w:line="360" w:lineRule="auto"/>
        <w:jc w:val="center"/>
        <w:rPr>
          <w:rFonts w:ascii="宋体" w:hAnsi="宋体" w:hint="eastAsia"/>
          <w:sz w:val="24"/>
        </w:rPr>
      </w:pPr>
      <w:r w:rsidRPr="00AC1493">
        <w:rPr>
          <w:rFonts w:ascii="宋体" w:hAnsi="宋体" w:hint="eastAsia"/>
          <w:b/>
          <w:color w:val="000000"/>
          <w:sz w:val="24"/>
        </w:rPr>
        <w:t xml:space="preserve">T/HGJ </w:t>
      </w:r>
      <w:r w:rsidR="00AC1493" w:rsidRPr="00AC1493">
        <w:rPr>
          <w:rFonts w:ascii="宋体" w:hAnsi="宋体"/>
          <w:b/>
          <w:color w:val="000000"/>
          <w:sz w:val="24"/>
        </w:rPr>
        <w:t>1090</w:t>
      </w:r>
      <w:r w:rsidR="007A4366">
        <w:rPr>
          <w:rFonts w:ascii="宋体" w:hAnsi="宋体" w:hint="eastAsia"/>
          <w:b/>
          <w:color w:val="000000"/>
          <w:sz w:val="24"/>
        </w:rPr>
        <w:t>3</w:t>
      </w:r>
      <w:r w:rsidRPr="00AC1493">
        <w:rPr>
          <w:rFonts w:ascii="宋体" w:hAnsi="宋体" w:hint="eastAsia"/>
          <w:b/>
          <w:color w:val="000000"/>
          <w:sz w:val="24"/>
        </w:rPr>
        <w:t>-202</w:t>
      </w:r>
      <w:r w:rsidR="007A4366">
        <w:rPr>
          <w:rFonts w:ascii="宋体" w:hAnsi="宋体" w:hint="eastAsia"/>
          <w:b/>
          <w:color w:val="000000"/>
          <w:sz w:val="24"/>
        </w:rPr>
        <w:t>Y</w:t>
      </w:r>
    </w:p>
    <w:p w14:paraId="0138DB22" w14:textId="0986B996" w:rsidR="009D37E6" w:rsidRPr="00AC1493" w:rsidRDefault="003A6665">
      <w:pPr>
        <w:keepNext/>
        <w:keepLines/>
        <w:adjustRightInd w:val="0"/>
        <w:snapToGrid w:val="0"/>
        <w:spacing w:beforeLines="50" w:before="156" w:line="360" w:lineRule="auto"/>
        <w:jc w:val="center"/>
        <w:rPr>
          <w:rFonts w:ascii="宋体" w:hAnsi="宋体" w:hint="eastAsia"/>
          <w:sz w:val="24"/>
        </w:rPr>
      </w:pPr>
      <w:r w:rsidRPr="00AC1493">
        <w:rPr>
          <w:rFonts w:ascii="宋体" w:hAnsi="宋体"/>
          <w:sz w:val="24"/>
        </w:rPr>
        <w:t>(</w:t>
      </w:r>
      <w:r w:rsidR="00AC1493">
        <w:rPr>
          <w:rFonts w:ascii="宋体" w:hAnsi="宋体" w:hint="eastAsia"/>
          <w:sz w:val="24"/>
        </w:rPr>
        <w:t>征求意见</w:t>
      </w:r>
      <w:r w:rsidRPr="00AC1493">
        <w:rPr>
          <w:rFonts w:ascii="宋体" w:hAnsi="宋体" w:hint="eastAsia"/>
          <w:sz w:val="24"/>
        </w:rPr>
        <w:t>稿</w:t>
      </w:r>
      <w:r w:rsidRPr="00AC1493">
        <w:rPr>
          <w:rFonts w:ascii="宋体" w:hAnsi="宋体"/>
          <w:sz w:val="24"/>
        </w:rPr>
        <w:t>)</w:t>
      </w:r>
    </w:p>
    <w:p w14:paraId="7D3B5E45" w14:textId="77777777" w:rsidR="009D37E6" w:rsidRPr="00721F5F" w:rsidRDefault="009D37E6">
      <w:pPr>
        <w:keepNext/>
        <w:keepLines/>
        <w:adjustRightInd w:val="0"/>
        <w:snapToGrid w:val="0"/>
        <w:spacing w:beforeLines="50" w:before="156" w:line="360" w:lineRule="auto"/>
        <w:jc w:val="center"/>
        <w:rPr>
          <w:sz w:val="30"/>
          <w:szCs w:val="30"/>
        </w:rPr>
      </w:pPr>
    </w:p>
    <w:p w14:paraId="345073D6" w14:textId="77777777" w:rsidR="009D37E6" w:rsidRPr="00C0411D" w:rsidRDefault="009D37E6">
      <w:pPr>
        <w:spacing w:line="380" w:lineRule="atLeast"/>
        <w:jc w:val="center"/>
        <w:rPr>
          <w:b/>
          <w:sz w:val="28"/>
          <w:szCs w:val="28"/>
        </w:rPr>
      </w:pPr>
    </w:p>
    <w:p w14:paraId="0D78B728" w14:textId="77777777" w:rsidR="009D37E6" w:rsidRPr="00721F5F" w:rsidRDefault="009D37E6">
      <w:pPr>
        <w:spacing w:line="380" w:lineRule="atLeast"/>
        <w:jc w:val="center"/>
        <w:rPr>
          <w:b/>
          <w:sz w:val="28"/>
          <w:szCs w:val="28"/>
        </w:rPr>
      </w:pPr>
    </w:p>
    <w:p w14:paraId="2BABEE2E" w14:textId="13B73AFC" w:rsidR="00C0411D" w:rsidRDefault="003A6665" w:rsidP="00C0411D">
      <w:pPr>
        <w:keepNext/>
        <w:keepLines/>
        <w:adjustRightInd w:val="0"/>
        <w:snapToGrid w:val="0"/>
        <w:spacing w:beforeLines="50" w:before="156" w:after="156" w:line="360" w:lineRule="auto"/>
        <w:ind w:firstLineChars="767" w:firstLine="1841"/>
        <w:jc w:val="left"/>
        <w:rPr>
          <w:sz w:val="24"/>
        </w:rPr>
      </w:pPr>
      <w:r w:rsidRPr="000A5CE7">
        <w:rPr>
          <w:sz w:val="24"/>
        </w:rPr>
        <w:t>主编单位</w:t>
      </w:r>
      <w:r w:rsidR="00C0411D">
        <w:rPr>
          <w:rFonts w:hint="eastAsia"/>
          <w:sz w:val="24"/>
        </w:rPr>
        <w:t>：</w:t>
      </w:r>
      <w:r w:rsidR="00C55570">
        <w:rPr>
          <w:rFonts w:hint="eastAsia"/>
          <w:sz w:val="24"/>
        </w:rPr>
        <w:t xml:space="preserve"> </w:t>
      </w:r>
      <w:r w:rsidR="00C0411D" w:rsidRPr="00C0411D">
        <w:rPr>
          <w:rFonts w:hint="eastAsia"/>
          <w:sz w:val="24"/>
        </w:rPr>
        <w:t>中国成</w:t>
      </w:r>
      <w:proofErr w:type="gramStart"/>
      <w:r w:rsidR="00C0411D" w:rsidRPr="00C0411D">
        <w:rPr>
          <w:rFonts w:hint="eastAsia"/>
          <w:sz w:val="24"/>
        </w:rPr>
        <w:t>达工程</w:t>
      </w:r>
      <w:proofErr w:type="gramEnd"/>
      <w:r w:rsidR="00C0411D" w:rsidRPr="00C0411D">
        <w:rPr>
          <w:rFonts w:hint="eastAsia"/>
          <w:sz w:val="24"/>
        </w:rPr>
        <w:t>有限公司</w:t>
      </w:r>
    </w:p>
    <w:p w14:paraId="6B1727E9" w14:textId="066D56E9" w:rsidR="009D37E6" w:rsidRDefault="003A6665" w:rsidP="00C55570">
      <w:pPr>
        <w:keepNext/>
        <w:keepLines/>
        <w:adjustRightInd w:val="0"/>
        <w:snapToGrid w:val="0"/>
        <w:spacing w:beforeLines="50" w:before="156" w:after="156" w:line="360" w:lineRule="auto"/>
        <w:ind w:firstLineChars="1340" w:firstLine="3216"/>
        <w:jc w:val="left"/>
        <w:rPr>
          <w:sz w:val="24"/>
        </w:rPr>
      </w:pPr>
      <w:r w:rsidRPr="000A5CE7">
        <w:rPr>
          <w:rFonts w:hint="eastAsia"/>
          <w:sz w:val="24"/>
        </w:rPr>
        <w:t>中国寰球工程有限公司北京分公司</w:t>
      </w:r>
    </w:p>
    <w:p w14:paraId="26E0EC4B" w14:textId="0BE294BD" w:rsidR="00C0411D" w:rsidRPr="000A5CE7" w:rsidRDefault="007A4366" w:rsidP="00C55570">
      <w:pPr>
        <w:keepNext/>
        <w:keepLines/>
        <w:adjustRightInd w:val="0"/>
        <w:snapToGrid w:val="0"/>
        <w:spacing w:beforeLines="50" w:before="156" w:after="156" w:line="360" w:lineRule="auto"/>
        <w:ind w:firstLineChars="1340" w:firstLine="3216"/>
        <w:jc w:val="left"/>
        <w:rPr>
          <w:sz w:val="24"/>
        </w:rPr>
      </w:pPr>
      <w:r w:rsidRPr="007A4366">
        <w:rPr>
          <w:rFonts w:hint="eastAsia"/>
          <w:sz w:val="24"/>
        </w:rPr>
        <w:t>常州市武进武南管道设备有限公司</w:t>
      </w:r>
    </w:p>
    <w:p w14:paraId="72630031" w14:textId="49ED400E" w:rsidR="009D37E6" w:rsidRPr="000A5CE7" w:rsidRDefault="003A6665" w:rsidP="000A5CE7">
      <w:pPr>
        <w:keepNext/>
        <w:keepLines/>
        <w:adjustRightInd w:val="0"/>
        <w:snapToGrid w:val="0"/>
        <w:spacing w:beforeLines="50" w:before="156" w:after="156" w:line="360" w:lineRule="auto"/>
        <w:ind w:firstLineChars="767" w:firstLine="1841"/>
        <w:jc w:val="left"/>
        <w:rPr>
          <w:sz w:val="24"/>
        </w:rPr>
      </w:pPr>
      <w:r w:rsidRPr="000A5CE7">
        <w:rPr>
          <w:sz w:val="24"/>
        </w:rPr>
        <w:t>批准部门：</w:t>
      </w:r>
      <w:r w:rsidR="000A5CE7" w:rsidRPr="000A5CE7">
        <w:rPr>
          <w:rFonts w:hint="eastAsia"/>
          <w:sz w:val="24"/>
        </w:rPr>
        <w:t>中国石油和化工勘察设计协会</w:t>
      </w:r>
    </w:p>
    <w:p w14:paraId="3AFCB65F" w14:textId="77777777" w:rsidR="000A5CE7" w:rsidRPr="000A5CE7" w:rsidRDefault="000A5CE7" w:rsidP="000A5CE7">
      <w:pPr>
        <w:keepNext/>
        <w:keepLines/>
        <w:adjustRightInd w:val="0"/>
        <w:snapToGrid w:val="0"/>
        <w:spacing w:beforeLines="50" w:before="156" w:after="156" w:line="360" w:lineRule="auto"/>
        <w:ind w:firstLineChars="767" w:firstLine="1841"/>
        <w:jc w:val="left"/>
        <w:rPr>
          <w:sz w:val="24"/>
        </w:rPr>
      </w:pPr>
      <w:r w:rsidRPr="000A5CE7">
        <w:rPr>
          <w:sz w:val="24"/>
        </w:rPr>
        <w:t>施行日期：</w:t>
      </w:r>
      <w:r w:rsidRPr="000A5CE7">
        <w:rPr>
          <w:sz w:val="24"/>
        </w:rPr>
        <w:t>202X</w:t>
      </w:r>
      <w:r w:rsidRPr="000A5CE7">
        <w:rPr>
          <w:sz w:val="24"/>
        </w:rPr>
        <w:t>年</w:t>
      </w:r>
      <w:r w:rsidRPr="000A5CE7">
        <w:rPr>
          <w:sz w:val="24"/>
        </w:rPr>
        <w:t>X</w:t>
      </w:r>
      <w:r w:rsidRPr="000A5CE7">
        <w:rPr>
          <w:rFonts w:hint="eastAsia"/>
          <w:sz w:val="24"/>
        </w:rPr>
        <w:t>X</w:t>
      </w:r>
      <w:r w:rsidRPr="000A5CE7">
        <w:rPr>
          <w:sz w:val="24"/>
        </w:rPr>
        <w:t>月</w:t>
      </w:r>
      <w:r w:rsidRPr="000A5CE7">
        <w:rPr>
          <w:sz w:val="24"/>
        </w:rPr>
        <w:t>X</w:t>
      </w:r>
      <w:r w:rsidRPr="000A5CE7">
        <w:rPr>
          <w:rFonts w:hint="eastAsia"/>
          <w:sz w:val="24"/>
        </w:rPr>
        <w:t>X</w:t>
      </w:r>
      <w:r w:rsidRPr="000A5CE7">
        <w:rPr>
          <w:sz w:val="24"/>
        </w:rPr>
        <w:t>日</w:t>
      </w:r>
    </w:p>
    <w:p w14:paraId="5B0B3D07" w14:textId="77777777" w:rsidR="009D37E6" w:rsidRPr="000A5CE7" w:rsidRDefault="009D37E6">
      <w:pPr>
        <w:spacing w:line="380" w:lineRule="atLeast"/>
        <w:jc w:val="center"/>
        <w:rPr>
          <w:b/>
          <w:sz w:val="32"/>
        </w:rPr>
      </w:pPr>
    </w:p>
    <w:p w14:paraId="59311EAB" w14:textId="230EE76C" w:rsidR="009D37E6" w:rsidRPr="00721F5F" w:rsidRDefault="00AC1493">
      <w:pPr>
        <w:widowControl/>
        <w:jc w:val="center"/>
        <w:rPr>
          <w:rFonts w:ascii="黑体" w:eastAsia="黑体"/>
          <w:spacing w:val="85"/>
          <w:position w:val="3"/>
          <w:sz w:val="28"/>
          <w:szCs w:val="28"/>
        </w:rPr>
      </w:pPr>
      <w:r>
        <w:rPr>
          <w:rFonts w:ascii="黑体" w:eastAsia="黑体" w:hint="eastAsia"/>
          <w:spacing w:val="85"/>
          <w:position w:val="3"/>
          <w:sz w:val="28"/>
          <w:szCs w:val="28"/>
        </w:rPr>
        <w:t>XXXXXXXX</w:t>
      </w:r>
      <w:r w:rsidR="00000C92" w:rsidRPr="00000C92">
        <w:rPr>
          <w:rFonts w:ascii="黑体" w:eastAsia="黑体" w:hint="eastAsia"/>
          <w:spacing w:val="85"/>
          <w:position w:val="3"/>
          <w:sz w:val="28"/>
          <w:szCs w:val="28"/>
        </w:rPr>
        <w:t>版社</w:t>
      </w:r>
    </w:p>
    <w:p w14:paraId="06BE58CC" w14:textId="1FBB21EB" w:rsidR="009D37E6" w:rsidRPr="00721F5F" w:rsidRDefault="003A6665">
      <w:pPr>
        <w:widowControl/>
        <w:jc w:val="center"/>
        <w:rPr>
          <w:sz w:val="30"/>
          <w:szCs w:val="30"/>
        </w:rPr>
        <w:sectPr w:rsidR="009D37E6" w:rsidRPr="00721F5F">
          <w:headerReference w:type="even" r:id="rId11"/>
          <w:headerReference w:type="default" r:id="rId12"/>
          <w:footerReference w:type="even" r:id="rId13"/>
          <w:footerReference w:type="default" r:id="rId14"/>
          <w:headerReference w:type="first" r:id="rId15"/>
          <w:footerReference w:type="first" r:id="rId16"/>
          <w:pgSz w:w="11906" w:h="16838"/>
          <w:pgMar w:top="1276" w:right="1800" w:bottom="1276" w:left="1800" w:header="851" w:footer="992" w:gutter="0"/>
          <w:pgNumType w:start="1"/>
          <w:cols w:space="720"/>
          <w:docGrid w:type="lines" w:linePitch="312"/>
        </w:sectPr>
      </w:pPr>
      <w:r w:rsidRPr="00721F5F">
        <w:rPr>
          <w:rFonts w:ascii="黑体" w:eastAsia="黑体" w:hint="eastAsia"/>
          <w:spacing w:val="85"/>
          <w:position w:val="3"/>
          <w:sz w:val="28"/>
          <w:szCs w:val="28"/>
        </w:rPr>
        <w:t>20</w:t>
      </w:r>
      <w:r w:rsidRPr="00721F5F">
        <w:rPr>
          <w:rFonts w:ascii="黑体" w:eastAsia="黑体"/>
          <w:spacing w:val="85"/>
          <w:position w:val="3"/>
          <w:sz w:val="28"/>
          <w:szCs w:val="28"/>
        </w:rPr>
        <w:t>2</w:t>
      </w:r>
      <w:r w:rsidR="00AC1493">
        <w:rPr>
          <w:rFonts w:ascii="黑体" w:eastAsia="黑体" w:hint="eastAsia"/>
          <w:spacing w:val="85"/>
          <w:position w:val="3"/>
          <w:sz w:val="28"/>
          <w:szCs w:val="28"/>
        </w:rPr>
        <w:t>Y</w:t>
      </w:r>
      <w:r w:rsidRPr="00721F5F">
        <w:rPr>
          <w:rFonts w:ascii="黑体" w:eastAsia="黑体"/>
          <w:spacing w:val="85"/>
          <w:position w:val="3"/>
          <w:sz w:val="28"/>
          <w:szCs w:val="28"/>
        </w:rPr>
        <w:t>年</w:t>
      </w:r>
      <w:r w:rsidRPr="00721F5F">
        <w:rPr>
          <w:rFonts w:ascii="黑体" w:eastAsia="黑体" w:hint="eastAsia"/>
          <w:spacing w:val="85"/>
          <w:position w:val="3"/>
          <w:sz w:val="28"/>
          <w:szCs w:val="28"/>
        </w:rPr>
        <w:t xml:space="preserve"> 北京</w:t>
      </w:r>
    </w:p>
    <w:p w14:paraId="4F612B74" w14:textId="77777777" w:rsidR="009D37E6" w:rsidRPr="00721F5F" w:rsidRDefault="003A6665">
      <w:pPr>
        <w:jc w:val="center"/>
        <w:rPr>
          <w:sz w:val="28"/>
          <w:szCs w:val="28"/>
        </w:rPr>
      </w:pPr>
      <w:r w:rsidRPr="00721F5F">
        <w:rPr>
          <w:rFonts w:hint="eastAsia"/>
          <w:sz w:val="28"/>
          <w:szCs w:val="28"/>
        </w:rPr>
        <w:lastRenderedPageBreak/>
        <w:t>前</w:t>
      </w:r>
      <w:r w:rsidRPr="00721F5F">
        <w:rPr>
          <w:rFonts w:hint="eastAsia"/>
          <w:sz w:val="28"/>
          <w:szCs w:val="28"/>
        </w:rPr>
        <w:t xml:space="preserve"> </w:t>
      </w:r>
      <w:r w:rsidRPr="00721F5F">
        <w:rPr>
          <w:sz w:val="28"/>
          <w:szCs w:val="28"/>
        </w:rPr>
        <w:t xml:space="preserve"> </w:t>
      </w:r>
      <w:r w:rsidRPr="00721F5F">
        <w:rPr>
          <w:rFonts w:hint="eastAsia"/>
          <w:sz w:val="28"/>
          <w:szCs w:val="28"/>
        </w:rPr>
        <w:t>言</w:t>
      </w:r>
    </w:p>
    <w:p w14:paraId="1706873B" w14:textId="77777777" w:rsidR="005F5FBE" w:rsidRPr="005F5FBE" w:rsidRDefault="005F5FBE" w:rsidP="005F5FBE">
      <w:pPr>
        <w:pStyle w:val="afffffffffffd"/>
        <w:ind w:firstLineChars="200" w:firstLine="480"/>
        <w:rPr>
          <w:rFonts w:hint="eastAsia"/>
          <w:sz w:val="24"/>
          <w:szCs w:val="24"/>
        </w:rPr>
      </w:pPr>
      <w:r w:rsidRPr="005F5FBE">
        <w:rPr>
          <w:rFonts w:hint="eastAsia"/>
          <w:sz w:val="24"/>
          <w:szCs w:val="24"/>
        </w:rPr>
        <w:t>本标准根据中国石油和化工勘察设计协会“关于印发2024年第3批协会团体标准制修订计划的通知”的要求，由中国石油和化工勘察设计协会委托工艺配管设计专业委员会负责组织，由中国成</w:t>
      </w:r>
      <w:proofErr w:type="gramStart"/>
      <w:r w:rsidRPr="005F5FBE">
        <w:rPr>
          <w:rFonts w:hint="eastAsia"/>
          <w:sz w:val="24"/>
          <w:szCs w:val="24"/>
        </w:rPr>
        <w:t>达工程</w:t>
      </w:r>
      <w:proofErr w:type="gramEnd"/>
      <w:r w:rsidRPr="005F5FBE">
        <w:rPr>
          <w:rFonts w:hint="eastAsia"/>
          <w:sz w:val="24"/>
          <w:szCs w:val="24"/>
        </w:rPr>
        <w:t>有限公司、中国寰球工程有限公司北京分公司、常州市武进武南管道设备有限公司为主编单位，会同参编单位编制《刚性拉撑杆选用标准》。</w:t>
      </w:r>
    </w:p>
    <w:p w14:paraId="707E9FF2" w14:textId="77777777" w:rsidR="005F5FBE" w:rsidRPr="005F5FBE" w:rsidRDefault="005F5FBE" w:rsidP="005F5FBE">
      <w:pPr>
        <w:pStyle w:val="afffffffffffd"/>
        <w:ind w:firstLineChars="200" w:firstLine="480"/>
        <w:rPr>
          <w:rFonts w:hint="eastAsia"/>
          <w:sz w:val="24"/>
          <w:szCs w:val="24"/>
        </w:rPr>
      </w:pPr>
      <w:r w:rsidRPr="005F5FBE">
        <w:rPr>
          <w:rFonts w:hint="eastAsia"/>
          <w:sz w:val="24"/>
          <w:szCs w:val="24"/>
        </w:rPr>
        <w:t>本标准在编制过程中，编制组经广泛调查研究，认真总结国内外刚性拉撑杆的制造和选用经验，进而完成编制工作，最后经审查定稿。</w:t>
      </w:r>
    </w:p>
    <w:p w14:paraId="44CB0BFD" w14:textId="77777777" w:rsidR="005F5FBE" w:rsidRPr="005F5FBE" w:rsidRDefault="005F5FBE" w:rsidP="005F5FBE">
      <w:pPr>
        <w:pStyle w:val="afffffffffffd"/>
        <w:ind w:firstLineChars="200" w:firstLine="480"/>
        <w:rPr>
          <w:rFonts w:hint="eastAsia"/>
          <w:sz w:val="24"/>
          <w:szCs w:val="24"/>
        </w:rPr>
      </w:pPr>
      <w:r w:rsidRPr="005F5FBE">
        <w:rPr>
          <w:rFonts w:hint="eastAsia"/>
          <w:sz w:val="24"/>
          <w:szCs w:val="24"/>
        </w:rPr>
        <w:t>本标准共分为8个章节和2个附录，其主要内容包括总则、术语和符号、分类及结构型式、型号表示及规格参数、选用方法、技术要求、检验和试验、标识、包装及贮存。</w:t>
      </w:r>
    </w:p>
    <w:p w14:paraId="4F7C8BDD" w14:textId="3C97B32A" w:rsidR="000A5CE7" w:rsidRDefault="005F5FBE" w:rsidP="005F5FBE">
      <w:pPr>
        <w:pStyle w:val="afffffffffffd"/>
        <w:ind w:firstLineChars="200" w:firstLine="480"/>
        <w:rPr>
          <w:rFonts w:hint="eastAsia"/>
          <w:sz w:val="24"/>
          <w:szCs w:val="24"/>
        </w:rPr>
      </w:pPr>
      <w:r w:rsidRPr="005F5FBE">
        <w:rPr>
          <w:rFonts w:hint="eastAsia"/>
          <w:sz w:val="24"/>
          <w:szCs w:val="24"/>
        </w:rPr>
        <w:t>本标准由中国石油和化工勘察设计协会负责管理，协会工艺配管设计专业委员会负责技术归口，由中国成</w:t>
      </w:r>
      <w:proofErr w:type="gramStart"/>
      <w:r w:rsidRPr="005F5FBE">
        <w:rPr>
          <w:rFonts w:hint="eastAsia"/>
          <w:sz w:val="24"/>
          <w:szCs w:val="24"/>
        </w:rPr>
        <w:t>达工程</w:t>
      </w:r>
      <w:proofErr w:type="gramEnd"/>
      <w:r w:rsidRPr="005F5FBE">
        <w:rPr>
          <w:rFonts w:hint="eastAsia"/>
          <w:sz w:val="24"/>
          <w:szCs w:val="24"/>
        </w:rPr>
        <w:t>有限公司负责具体技术内容的解释。在执行过程中如有意见或建议，请与中国成</w:t>
      </w:r>
      <w:proofErr w:type="gramStart"/>
      <w:r w:rsidRPr="005F5FBE">
        <w:rPr>
          <w:rFonts w:hint="eastAsia"/>
          <w:sz w:val="24"/>
          <w:szCs w:val="24"/>
        </w:rPr>
        <w:t>达工程</w:t>
      </w:r>
      <w:proofErr w:type="gramEnd"/>
      <w:r w:rsidRPr="005F5FBE">
        <w:rPr>
          <w:rFonts w:hint="eastAsia"/>
          <w:sz w:val="24"/>
          <w:szCs w:val="24"/>
        </w:rPr>
        <w:t>有限公司联系。（联系地址：四川省成都市天府大道中段 279 号；邮编： 610041；电话：028-65537151），以供今后修订时参考。</w:t>
      </w:r>
      <w:r w:rsidR="000A5CE7" w:rsidRPr="001D7D7E">
        <w:rPr>
          <w:rFonts w:hint="eastAsia"/>
          <w:sz w:val="24"/>
          <w:szCs w:val="24"/>
        </w:rPr>
        <w:t>本标准主编单位、参编单位、主要起草人和主要审查人：</w:t>
      </w:r>
    </w:p>
    <w:p w14:paraId="1B7732B6" w14:textId="77777777" w:rsidR="001442AC" w:rsidRPr="001D7D7E" w:rsidRDefault="001442AC" w:rsidP="001442AC">
      <w:pPr>
        <w:pStyle w:val="afffffffffffd"/>
        <w:ind w:firstLineChars="200" w:firstLine="482"/>
        <w:rPr>
          <w:rFonts w:hint="eastAsia"/>
          <w:sz w:val="24"/>
          <w:szCs w:val="24"/>
        </w:rPr>
      </w:pPr>
      <w:r w:rsidRPr="001D7D7E">
        <w:rPr>
          <w:rFonts w:hint="eastAsia"/>
          <w:b/>
          <w:bCs/>
          <w:sz w:val="24"/>
          <w:szCs w:val="24"/>
        </w:rPr>
        <w:t>主编单位：</w:t>
      </w:r>
      <w:r>
        <w:rPr>
          <w:b/>
          <w:bCs/>
          <w:sz w:val="24"/>
          <w:szCs w:val="24"/>
        </w:rPr>
        <w:tab/>
      </w:r>
      <w:r w:rsidRPr="001D7D7E">
        <w:rPr>
          <w:rFonts w:hint="eastAsia"/>
          <w:sz w:val="24"/>
          <w:szCs w:val="24"/>
        </w:rPr>
        <w:t>中国成</w:t>
      </w:r>
      <w:proofErr w:type="gramStart"/>
      <w:r w:rsidRPr="001D7D7E">
        <w:rPr>
          <w:rFonts w:hint="eastAsia"/>
          <w:sz w:val="24"/>
          <w:szCs w:val="24"/>
        </w:rPr>
        <w:t>达工程</w:t>
      </w:r>
      <w:proofErr w:type="gramEnd"/>
      <w:r w:rsidRPr="001D7D7E">
        <w:rPr>
          <w:rFonts w:hint="eastAsia"/>
          <w:sz w:val="24"/>
          <w:szCs w:val="24"/>
        </w:rPr>
        <w:t>有限公司</w:t>
      </w:r>
    </w:p>
    <w:p w14:paraId="46E12803" w14:textId="77777777" w:rsidR="001442AC" w:rsidRPr="001D7D7E" w:rsidRDefault="001442AC" w:rsidP="001442AC">
      <w:pPr>
        <w:pStyle w:val="afffffffffffd"/>
        <w:ind w:firstLineChars="886" w:firstLine="2126"/>
        <w:rPr>
          <w:rFonts w:hint="eastAsia"/>
          <w:sz w:val="24"/>
          <w:szCs w:val="24"/>
        </w:rPr>
      </w:pPr>
      <w:r w:rsidRPr="001D7D7E">
        <w:rPr>
          <w:rFonts w:hint="eastAsia"/>
          <w:sz w:val="24"/>
          <w:szCs w:val="24"/>
        </w:rPr>
        <w:t>中国寰球工程有限公司北京分公司</w:t>
      </w:r>
    </w:p>
    <w:p w14:paraId="46C8E843" w14:textId="7F0709D5" w:rsidR="001442AC" w:rsidRPr="001D7D7E" w:rsidRDefault="005F5FBE" w:rsidP="001442AC">
      <w:pPr>
        <w:pStyle w:val="afffffffffffd"/>
        <w:ind w:firstLineChars="886" w:firstLine="2126"/>
        <w:rPr>
          <w:rFonts w:hint="eastAsia"/>
          <w:sz w:val="24"/>
          <w:szCs w:val="24"/>
        </w:rPr>
      </w:pPr>
      <w:r w:rsidRPr="005F5FBE">
        <w:rPr>
          <w:rFonts w:hint="eastAsia"/>
          <w:sz w:val="24"/>
          <w:szCs w:val="24"/>
        </w:rPr>
        <w:t>常州市武进武南管道设备有限公司</w:t>
      </w:r>
    </w:p>
    <w:p w14:paraId="24831EC5" w14:textId="77777777" w:rsidR="001442AC" w:rsidRPr="00052687" w:rsidRDefault="001442AC" w:rsidP="001442AC">
      <w:pPr>
        <w:pStyle w:val="afffffffffffd"/>
        <w:ind w:firstLineChars="200" w:firstLine="482"/>
        <w:rPr>
          <w:rFonts w:hint="eastAsia"/>
          <w:sz w:val="24"/>
          <w:szCs w:val="24"/>
        </w:rPr>
      </w:pPr>
      <w:r w:rsidRPr="00052687">
        <w:rPr>
          <w:rFonts w:hint="eastAsia"/>
          <w:b/>
          <w:bCs/>
          <w:sz w:val="24"/>
          <w:szCs w:val="24"/>
        </w:rPr>
        <w:t>参编单位：</w:t>
      </w:r>
      <w:r w:rsidRPr="00052687">
        <w:rPr>
          <w:rFonts w:hint="eastAsia"/>
          <w:b/>
          <w:bCs/>
          <w:sz w:val="24"/>
          <w:szCs w:val="24"/>
        </w:rPr>
        <w:tab/>
      </w:r>
      <w:r w:rsidRPr="00052687">
        <w:rPr>
          <w:rFonts w:hint="eastAsia"/>
          <w:sz w:val="24"/>
          <w:szCs w:val="24"/>
        </w:rPr>
        <w:t>扬州市泰克管道机械有限公司</w:t>
      </w:r>
    </w:p>
    <w:p w14:paraId="75F0FFDD" w14:textId="77777777" w:rsidR="005F5FBE" w:rsidRDefault="005F5FBE" w:rsidP="001442AC">
      <w:pPr>
        <w:pStyle w:val="afffffffffffd"/>
        <w:ind w:firstLineChars="886" w:firstLine="2126"/>
        <w:rPr>
          <w:rFonts w:hint="eastAsia"/>
          <w:sz w:val="24"/>
          <w:szCs w:val="24"/>
        </w:rPr>
      </w:pPr>
      <w:r w:rsidRPr="005F5FBE">
        <w:rPr>
          <w:rFonts w:hint="eastAsia"/>
          <w:sz w:val="24"/>
          <w:szCs w:val="24"/>
        </w:rPr>
        <w:t>江苏鼎吉能源工程技术有限公司</w:t>
      </w:r>
    </w:p>
    <w:p w14:paraId="45A5462C" w14:textId="77777777" w:rsidR="001442AC" w:rsidRPr="001D7D7E" w:rsidRDefault="001442AC" w:rsidP="001442AC">
      <w:pPr>
        <w:pStyle w:val="afffffffffffd"/>
        <w:ind w:firstLineChars="886" w:firstLine="2126"/>
        <w:rPr>
          <w:rFonts w:hint="eastAsia"/>
          <w:sz w:val="24"/>
          <w:szCs w:val="24"/>
        </w:rPr>
      </w:pPr>
      <w:r w:rsidRPr="003066B5">
        <w:rPr>
          <w:rFonts w:hint="eastAsia"/>
          <w:sz w:val="24"/>
          <w:szCs w:val="24"/>
        </w:rPr>
        <w:t>隔而固（青岛）振动控制有限公司</w:t>
      </w:r>
    </w:p>
    <w:p w14:paraId="4ACEF434" w14:textId="77777777" w:rsidR="001442AC" w:rsidRPr="001907C5" w:rsidRDefault="001442AC" w:rsidP="001442AC">
      <w:pPr>
        <w:pStyle w:val="afffffffffffd"/>
        <w:ind w:firstLineChars="886" w:firstLine="2126"/>
        <w:rPr>
          <w:rFonts w:hint="eastAsia"/>
          <w:sz w:val="24"/>
          <w:szCs w:val="24"/>
        </w:rPr>
      </w:pPr>
      <w:r w:rsidRPr="001907C5">
        <w:rPr>
          <w:rFonts w:hint="eastAsia"/>
          <w:sz w:val="24"/>
          <w:szCs w:val="24"/>
        </w:rPr>
        <w:t>南京中特化工动力设备有限公司</w:t>
      </w:r>
    </w:p>
    <w:p w14:paraId="007B4B35" w14:textId="77777777" w:rsidR="001442AC" w:rsidRPr="001907C5" w:rsidRDefault="001442AC" w:rsidP="001442AC">
      <w:pPr>
        <w:pStyle w:val="afffffffffffd"/>
        <w:ind w:firstLineChars="886" w:firstLine="2126"/>
        <w:rPr>
          <w:rFonts w:hint="eastAsia"/>
          <w:sz w:val="24"/>
          <w:szCs w:val="24"/>
        </w:rPr>
      </w:pPr>
      <w:r w:rsidRPr="001907C5">
        <w:rPr>
          <w:rFonts w:hint="eastAsia"/>
          <w:sz w:val="24"/>
          <w:szCs w:val="24"/>
        </w:rPr>
        <w:t>江苏嘉德管道工程有限公司</w:t>
      </w:r>
    </w:p>
    <w:p w14:paraId="76DE2AC3" w14:textId="6398A0EF" w:rsidR="005F5FBE" w:rsidRDefault="001442AC" w:rsidP="001442AC">
      <w:pPr>
        <w:pStyle w:val="afffffffffffd"/>
        <w:ind w:firstLineChars="200" w:firstLine="482"/>
        <w:rPr>
          <w:rFonts w:hint="eastAsia"/>
          <w:sz w:val="24"/>
          <w:szCs w:val="24"/>
        </w:rPr>
      </w:pPr>
      <w:r w:rsidRPr="00052687">
        <w:rPr>
          <w:rFonts w:hint="eastAsia"/>
          <w:b/>
          <w:bCs/>
          <w:sz w:val="24"/>
          <w:szCs w:val="24"/>
        </w:rPr>
        <w:t>主要起草人：</w:t>
      </w:r>
      <w:r w:rsidRPr="00052687">
        <w:rPr>
          <w:b/>
          <w:bCs/>
          <w:sz w:val="24"/>
          <w:szCs w:val="24"/>
        </w:rPr>
        <w:tab/>
      </w:r>
      <w:r w:rsidRPr="00052687">
        <w:rPr>
          <w:rFonts w:hint="eastAsia"/>
          <w:sz w:val="24"/>
          <w:szCs w:val="24"/>
        </w:rPr>
        <w:t>丁  伟</w:t>
      </w:r>
      <w:r w:rsidR="005F5FBE">
        <w:rPr>
          <w:sz w:val="24"/>
          <w:szCs w:val="24"/>
        </w:rPr>
        <w:tab/>
      </w:r>
      <w:r w:rsidR="005F5FBE" w:rsidRPr="005F5FBE">
        <w:rPr>
          <w:rFonts w:hint="eastAsia"/>
          <w:sz w:val="24"/>
          <w:szCs w:val="24"/>
        </w:rPr>
        <w:t>刁旺占</w:t>
      </w:r>
      <w:r w:rsidR="005F5FBE">
        <w:rPr>
          <w:sz w:val="24"/>
          <w:szCs w:val="24"/>
        </w:rPr>
        <w:tab/>
      </w:r>
      <w:r w:rsidR="005F5FBE" w:rsidRPr="005F5FBE">
        <w:rPr>
          <w:rFonts w:hint="eastAsia"/>
          <w:sz w:val="24"/>
          <w:szCs w:val="24"/>
        </w:rPr>
        <w:t>代永清</w:t>
      </w:r>
      <w:r w:rsidR="005F5FBE">
        <w:rPr>
          <w:sz w:val="24"/>
          <w:szCs w:val="24"/>
        </w:rPr>
        <w:tab/>
      </w:r>
      <w:proofErr w:type="gramStart"/>
      <w:r w:rsidR="005F5FBE" w:rsidRPr="005F5FBE">
        <w:rPr>
          <w:rFonts w:hint="eastAsia"/>
          <w:sz w:val="24"/>
          <w:szCs w:val="24"/>
        </w:rPr>
        <w:t>蒋</w:t>
      </w:r>
      <w:proofErr w:type="gramEnd"/>
      <w:r w:rsidR="005F5FBE">
        <w:rPr>
          <w:rFonts w:hint="eastAsia"/>
          <w:sz w:val="24"/>
          <w:szCs w:val="24"/>
        </w:rPr>
        <w:t xml:space="preserve">  </w:t>
      </w:r>
      <w:r w:rsidR="005F5FBE" w:rsidRPr="005F5FBE">
        <w:rPr>
          <w:rFonts w:hint="eastAsia"/>
          <w:sz w:val="24"/>
          <w:szCs w:val="24"/>
        </w:rPr>
        <w:t>飞 刘勋泽</w:t>
      </w:r>
    </w:p>
    <w:p w14:paraId="6FFE1CEA" w14:textId="77777777" w:rsidR="005F5FBE" w:rsidRDefault="005F5FBE" w:rsidP="005F5FBE">
      <w:pPr>
        <w:pStyle w:val="afffffffffffd"/>
        <w:ind w:leftChars="1012" w:left="2605" w:hanging="480"/>
        <w:rPr>
          <w:rFonts w:hint="eastAsia"/>
          <w:sz w:val="24"/>
          <w:szCs w:val="24"/>
        </w:rPr>
      </w:pPr>
      <w:r w:rsidRPr="005F5FBE">
        <w:rPr>
          <w:rFonts w:hint="eastAsia"/>
          <w:sz w:val="24"/>
          <w:szCs w:val="24"/>
        </w:rPr>
        <w:t>俞佳芃</w:t>
      </w:r>
      <w:r>
        <w:rPr>
          <w:sz w:val="24"/>
          <w:szCs w:val="24"/>
        </w:rPr>
        <w:tab/>
      </w:r>
      <w:r w:rsidRPr="005F5FBE">
        <w:rPr>
          <w:rFonts w:hint="eastAsia"/>
          <w:sz w:val="24"/>
          <w:szCs w:val="24"/>
        </w:rPr>
        <w:t>刘大航</w:t>
      </w:r>
      <w:r>
        <w:rPr>
          <w:sz w:val="24"/>
          <w:szCs w:val="24"/>
        </w:rPr>
        <w:tab/>
      </w:r>
      <w:r w:rsidRPr="005F5FBE">
        <w:rPr>
          <w:rFonts w:hint="eastAsia"/>
          <w:sz w:val="24"/>
          <w:szCs w:val="24"/>
        </w:rPr>
        <w:t>张立武 杜光怡 李永波</w:t>
      </w:r>
    </w:p>
    <w:p w14:paraId="7DF1F013" w14:textId="6F91CA51" w:rsidR="005F5FBE" w:rsidRDefault="005F5FBE" w:rsidP="005F5FBE">
      <w:pPr>
        <w:pStyle w:val="afffffffffffd"/>
        <w:ind w:leftChars="1012" w:left="2605" w:hanging="480"/>
        <w:rPr>
          <w:rFonts w:hint="eastAsia"/>
          <w:sz w:val="24"/>
          <w:szCs w:val="24"/>
        </w:rPr>
      </w:pPr>
      <w:proofErr w:type="gramStart"/>
      <w:r w:rsidRPr="005F5FBE">
        <w:rPr>
          <w:rFonts w:hint="eastAsia"/>
          <w:sz w:val="24"/>
          <w:szCs w:val="24"/>
        </w:rPr>
        <w:t>易政云</w:t>
      </w:r>
      <w:proofErr w:type="gramEnd"/>
      <w:r>
        <w:rPr>
          <w:sz w:val="24"/>
          <w:szCs w:val="24"/>
        </w:rPr>
        <w:tab/>
      </w:r>
      <w:r w:rsidRPr="005F5FBE">
        <w:rPr>
          <w:rFonts w:hint="eastAsia"/>
          <w:sz w:val="24"/>
          <w:szCs w:val="24"/>
        </w:rPr>
        <w:t>王伟强</w:t>
      </w:r>
      <w:r>
        <w:rPr>
          <w:sz w:val="24"/>
          <w:szCs w:val="24"/>
        </w:rPr>
        <w:tab/>
      </w:r>
      <w:proofErr w:type="gramStart"/>
      <w:r w:rsidRPr="005F5FBE">
        <w:rPr>
          <w:rFonts w:hint="eastAsia"/>
          <w:sz w:val="24"/>
          <w:szCs w:val="24"/>
        </w:rPr>
        <w:t>殷德庚</w:t>
      </w:r>
      <w:proofErr w:type="gramEnd"/>
      <w:r>
        <w:rPr>
          <w:sz w:val="24"/>
          <w:szCs w:val="24"/>
        </w:rPr>
        <w:tab/>
      </w:r>
      <w:r w:rsidRPr="005F5FBE">
        <w:rPr>
          <w:rFonts w:hint="eastAsia"/>
          <w:sz w:val="24"/>
          <w:szCs w:val="24"/>
        </w:rPr>
        <w:t>韦小平</w:t>
      </w:r>
      <w:r>
        <w:rPr>
          <w:sz w:val="24"/>
          <w:szCs w:val="24"/>
        </w:rPr>
        <w:tab/>
      </w:r>
      <w:r w:rsidRPr="005F5FBE">
        <w:rPr>
          <w:rFonts w:hint="eastAsia"/>
          <w:sz w:val="24"/>
          <w:szCs w:val="24"/>
        </w:rPr>
        <w:t>吕继楠</w:t>
      </w:r>
    </w:p>
    <w:p w14:paraId="1500DB57" w14:textId="1F600B41" w:rsidR="001442AC" w:rsidRPr="00052687" w:rsidRDefault="005F5FBE" w:rsidP="005F5FBE">
      <w:pPr>
        <w:pStyle w:val="afffffffffffd"/>
        <w:ind w:leftChars="1012" w:left="2605" w:hanging="480"/>
        <w:rPr>
          <w:rFonts w:hint="eastAsia"/>
          <w:sz w:val="24"/>
          <w:szCs w:val="24"/>
        </w:rPr>
      </w:pPr>
      <w:proofErr w:type="gramStart"/>
      <w:r w:rsidRPr="005F5FBE">
        <w:rPr>
          <w:rFonts w:hint="eastAsia"/>
          <w:sz w:val="24"/>
          <w:szCs w:val="24"/>
        </w:rPr>
        <w:t>李仓海</w:t>
      </w:r>
      <w:r>
        <w:rPr>
          <w:sz w:val="24"/>
          <w:szCs w:val="24"/>
        </w:rPr>
        <w:tab/>
      </w:r>
      <w:r w:rsidRPr="005F5FBE">
        <w:rPr>
          <w:rFonts w:hint="eastAsia"/>
          <w:sz w:val="24"/>
          <w:szCs w:val="24"/>
        </w:rPr>
        <w:t>丁树杰</w:t>
      </w:r>
      <w:proofErr w:type="gramEnd"/>
      <w:r>
        <w:rPr>
          <w:sz w:val="24"/>
          <w:szCs w:val="24"/>
        </w:rPr>
        <w:tab/>
      </w:r>
      <w:r w:rsidRPr="005F5FBE">
        <w:rPr>
          <w:rFonts w:hint="eastAsia"/>
          <w:sz w:val="24"/>
          <w:szCs w:val="24"/>
        </w:rPr>
        <w:t>曾</w:t>
      </w:r>
      <w:r>
        <w:rPr>
          <w:rFonts w:hint="eastAsia"/>
          <w:sz w:val="24"/>
          <w:szCs w:val="24"/>
        </w:rPr>
        <w:t xml:space="preserve">  </w:t>
      </w:r>
      <w:r w:rsidRPr="005F5FBE">
        <w:rPr>
          <w:rFonts w:hint="eastAsia"/>
          <w:sz w:val="24"/>
          <w:szCs w:val="24"/>
        </w:rPr>
        <w:t>强</w:t>
      </w:r>
      <w:r>
        <w:rPr>
          <w:sz w:val="24"/>
          <w:szCs w:val="24"/>
        </w:rPr>
        <w:tab/>
      </w:r>
      <w:r w:rsidRPr="005F5FBE">
        <w:rPr>
          <w:rFonts w:hint="eastAsia"/>
          <w:sz w:val="24"/>
          <w:szCs w:val="24"/>
        </w:rPr>
        <w:t>王汉兵</w:t>
      </w:r>
    </w:p>
    <w:p w14:paraId="376A2C31" w14:textId="77777777" w:rsidR="001442AC" w:rsidRPr="00A53347" w:rsidRDefault="001442AC" w:rsidP="001442AC">
      <w:pPr>
        <w:pStyle w:val="afffffffffffd"/>
        <w:ind w:firstLineChars="200" w:firstLine="498"/>
        <w:rPr>
          <w:rFonts w:hint="eastAsia"/>
          <w:b/>
          <w:bCs/>
          <w:snapToGrid/>
          <w:spacing w:val="4"/>
          <w:kern w:val="21"/>
          <w:position w:val="0"/>
          <w:sz w:val="24"/>
          <w:szCs w:val="24"/>
        </w:rPr>
      </w:pPr>
      <w:r w:rsidRPr="00A53347">
        <w:rPr>
          <w:rFonts w:hint="eastAsia"/>
          <w:b/>
          <w:bCs/>
          <w:snapToGrid/>
          <w:spacing w:val="4"/>
          <w:kern w:val="21"/>
          <w:position w:val="0"/>
          <w:sz w:val="24"/>
          <w:szCs w:val="24"/>
        </w:rPr>
        <w:t xml:space="preserve">主要审查人： </w:t>
      </w:r>
    </w:p>
    <w:p w14:paraId="62437C27" w14:textId="1F7BFF08" w:rsidR="009D37E6" w:rsidRPr="00A53347" w:rsidRDefault="009D37E6" w:rsidP="00A53347">
      <w:pPr>
        <w:pStyle w:val="afffffffffffd"/>
        <w:ind w:firstLineChars="200" w:firstLine="498"/>
        <w:rPr>
          <w:rFonts w:hint="eastAsia"/>
          <w:b/>
          <w:bCs/>
          <w:snapToGrid/>
          <w:spacing w:val="4"/>
          <w:kern w:val="21"/>
          <w:position w:val="0"/>
          <w:sz w:val="24"/>
          <w:szCs w:val="24"/>
        </w:rPr>
      </w:pPr>
    </w:p>
    <w:p w14:paraId="591A3538" w14:textId="77777777" w:rsidR="009D37E6" w:rsidRPr="00A53347" w:rsidRDefault="009D37E6" w:rsidP="00A53347">
      <w:pPr>
        <w:pStyle w:val="afffffffffffd"/>
        <w:ind w:firstLineChars="200" w:firstLine="498"/>
        <w:rPr>
          <w:rFonts w:hint="eastAsia"/>
          <w:b/>
          <w:bCs/>
          <w:snapToGrid/>
          <w:spacing w:val="4"/>
          <w:kern w:val="21"/>
          <w:position w:val="0"/>
          <w:sz w:val="24"/>
          <w:szCs w:val="24"/>
        </w:rPr>
        <w:sectPr w:rsidR="009D37E6" w:rsidRPr="00A53347">
          <w:footerReference w:type="default" r:id="rId17"/>
          <w:pgSz w:w="11906" w:h="16838"/>
          <w:pgMar w:top="851" w:right="1800" w:bottom="851" w:left="1800" w:header="851" w:footer="526" w:gutter="0"/>
          <w:pgNumType w:start="1"/>
          <w:cols w:space="720"/>
          <w:docGrid w:type="lines" w:linePitch="312"/>
        </w:sectPr>
      </w:pPr>
    </w:p>
    <w:p w14:paraId="5D788420" w14:textId="77777777" w:rsidR="009D37E6" w:rsidRPr="00721F5F" w:rsidRDefault="003A6665">
      <w:pPr>
        <w:spacing w:line="360" w:lineRule="auto"/>
        <w:jc w:val="center"/>
        <w:rPr>
          <w:sz w:val="30"/>
          <w:szCs w:val="30"/>
        </w:rPr>
      </w:pPr>
      <w:r w:rsidRPr="00721F5F">
        <w:rPr>
          <w:rFonts w:hint="eastAsia"/>
          <w:sz w:val="30"/>
          <w:szCs w:val="30"/>
        </w:rPr>
        <w:lastRenderedPageBreak/>
        <w:t>目</w:t>
      </w:r>
      <w:r w:rsidRPr="00721F5F">
        <w:rPr>
          <w:rFonts w:hint="eastAsia"/>
          <w:sz w:val="30"/>
          <w:szCs w:val="30"/>
        </w:rPr>
        <w:t xml:space="preserve">    </w:t>
      </w:r>
      <w:r w:rsidRPr="00721F5F">
        <w:rPr>
          <w:rFonts w:hint="eastAsia"/>
          <w:sz w:val="30"/>
          <w:szCs w:val="30"/>
        </w:rPr>
        <w:t>次</w:t>
      </w:r>
    </w:p>
    <w:p w14:paraId="0135ECCD" w14:textId="5165B474" w:rsidR="00BE474D" w:rsidRDefault="003A6665">
      <w:pPr>
        <w:pStyle w:val="TOC1"/>
        <w:rPr>
          <w:rFonts w:asciiTheme="minorHAnsi" w:eastAsiaTheme="minorEastAsia" w:hAnsiTheme="minorHAnsi" w:cstheme="minorBidi" w:hint="eastAsia"/>
          <w:noProof/>
          <w:sz w:val="22"/>
          <w14:ligatures w14:val="standardContextual"/>
        </w:rPr>
      </w:pPr>
      <w:r w:rsidRPr="00721F5F">
        <w:rPr>
          <w:rFonts w:ascii="宋体" w:hAnsi="宋体"/>
        </w:rPr>
        <w:fldChar w:fldCharType="begin"/>
      </w:r>
      <w:r w:rsidRPr="00721F5F">
        <w:rPr>
          <w:rFonts w:ascii="宋体" w:hAnsi="宋体"/>
        </w:rPr>
        <w:instrText xml:space="preserve"> TOC \o "1-2" \h \z \u </w:instrText>
      </w:r>
      <w:r w:rsidRPr="00721F5F">
        <w:rPr>
          <w:rFonts w:ascii="宋体" w:hAnsi="宋体"/>
        </w:rPr>
        <w:fldChar w:fldCharType="separate"/>
      </w:r>
      <w:hyperlink w:anchor="_Toc203740425" w:history="1">
        <w:r w:rsidR="00BE474D" w:rsidRPr="00256344">
          <w:rPr>
            <w:rStyle w:val="affff4"/>
            <w:rFonts w:ascii="宋体" w:hAnsi="宋体" w:hint="eastAsia"/>
            <w:bCs/>
            <w:noProof/>
            <w:kern w:val="44"/>
          </w:rPr>
          <w:t xml:space="preserve">1 </w:t>
        </w:r>
        <w:r w:rsidR="00BE474D" w:rsidRPr="00256344">
          <w:rPr>
            <w:rStyle w:val="affff4"/>
            <w:rFonts w:ascii="宋体" w:hAnsi="宋体" w:hint="eastAsia"/>
            <w:bCs/>
            <w:noProof/>
            <w:spacing w:val="20"/>
            <w:kern w:val="44"/>
          </w:rPr>
          <w:t>总则</w:t>
        </w:r>
        <w:r w:rsidR="00BE474D">
          <w:rPr>
            <w:rFonts w:hint="eastAsia"/>
            <w:noProof/>
            <w:webHidden/>
          </w:rPr>
          <w:tab/>
        </w:r>
        <w:r w:rsidR="00BE474D">
          <w:rPr>
            <w:rFonts w:hint="eastAsia"/>
            <w:noProof/>
            <w:webHidden/>
          </w:rPr>
          <w:fldChar w:fldCharType="begin"/>
        </w:r>
        <w:r w:rsidR="00BE474D">
          <w:rPr>
            <w:rFonts w:hint="eastAsia"/>
            <w:noProof/>
            <w:webHidden/>
          </w:rPr>
          <w:instrText xml:space="preserve"> </w:instrText>
        </w:r>
        <w:r w:rsidR="00BE474D">
          <w:rPr>
            <w:noProof/>
            <w:webHidden/>
          </w:rPr>
          <w:instrText>PAGEREF _Toc203740425 \h</w:instrText>
        </w:r>
        <w:r w:rsidR="00BE474D">
          <w:rPr>
            <w:rFonts w:hint="eastAsia"/>
            <w:noProof/>
            <w:webHidden/>
          </w:rPr>
          <w:instrText xml:space="preserve"> </w:instrText>
        </w:r>
        <w:r w:rsidR="00BE474D">
          <w:rPr>
            <w:rFonts w:hint="eastAsia"/>
            <w:noProof/>
            <w:webHidden/>
          </w:rPr>
        </w:r>
        <w:r w:rsidR="00BE474D">
          <w:rPr>
            <w:rFonts w:hint="eastAsia"/>
            <w:noProof/>
            <w:webHidden/>
          </w:rPr>
          <w:fldChar w:fldCharType="separate"/>
        </w:r>
        <w:r w:rsidR="00CC6F9F">
          <w:rPr>
            <w:noProof/>
            <w:webHidden/>
          </w:rPr>
          <w:t>1</w:t>
        </w:r>
        <w:r w:rsidR="00BE474D">
          <w:rPr>
            <w:rFonts w:hint="eastAsia"/>
            <w:noProof/>
            <w:webHidden/>
          </w:rPr>
          <w:fldChar w:fldCharType="end"/>
        </w:r>
      </w:hyperlink>
    </w:p>
    <w:p w14:paraId="0CCA2661" w14:textId="2EB31342" w:rsidR="00BE474D" w:rsidRDefault="00BE474D">
      <w:pPr>
        <w:pStyle w:val="TOC1"/>
        <w:rPr>
          <w:rFonts w:asciiTheme="minorHAnsi" w:eastAsiaTheme="minorEastAsia" w:hAnsiTheme="minorHAnsi" w:cstheme="minorBidi" w:hint="eastAsia"/>
          <w:noProof/>
          <w:sz w:val="22"/>
          <w14:ligatures w14:val="standardContextual"/>
        </w:rPr>
      </w:pPr>
      <w:hyperlink w:anchor="_Toc203740426" w:history="1">
        <w:r w:rsidRPr="00256344">
          <w:rPr>
            <w:rStyle w:val="affff4"/>
            <w:rFonts w:ascii="宋体" w:hAnsi="宋体" w:hint="eastAsia"/>
            <w:bCs/>
            <w:noProof/>
            <w:spacing w:val="20"/>
            <w:kern w:val="44"/>
          </w:rPr>
          <w:t>2 术语和符号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_Toc203740426 \h</w:instrText>
        </w:r>
        <w:r>
          <w:rPr>
            <w:rFonts w:hint="eastAsia"/>
            <w:noProof/>
            <w:webHidden/>
          </w:rPr>
          <w:instrText xml:space="preserve"> </w:instrText>
        </w:r>
        <w:r>
          <w:rPr>
            <w:rFonts w:hint="eastAsia"/>
            <w:noProof/>
            <w:webHidden/>
          </w:rPr>
        </w:r>
        <w:r>
          <w:rPr>
            <w:rFonts w:hint="eastAsia"/>
            <w:noProof/>
            <w:webHidden/>
          </w:rPr>
          <w:fldChar w:fldCharType="separate"/>
        </w:r>
        <w:r w:rsidR="00CC6F9F">
          <w:rPr>
            <w:noProof/>
            <w:webHidden/>
          </w:rPr>
          <w:t>2</w:t>
        </w:r>
        <w:r>
          <w:rPr>
            <w:rFonts w:hint="eastAsia"/>
            <w:noProof/>
            <w:webHidden/>
          </w:rPr>
          <w:fldChar w:fldCharType="end"/>
        </w:r>
      </w:hyperlink>
    </w:p>
    <w:p w14:paraId="422F09AB" w14:textId="5F17F7DB" w:rsidR="00BE474D" w:rsidRDefault="00BE474D">
      <w:pPr>
        <w:pStyle w:val="TOC2"/>
        <w:rPr>
          <w:rFonts w:asciiTheme="minorHAnsi" w:eastAsiaTheme="minorEastAsia" w:hAnsiTheme="minorHAnsi" w:cstheme="minorBidi" w:hint="eastAsia"/>
          <w:noProof/>
          <w:sz w:val="22"/>
          <w14:ligatures w14:val="standardContextual"/>
        </w:rPr>
      </w:pPr>
      <w:hyperlink w:anchor="_Toc203740427" w:history="1">
        <w:r w:rsidRPr="00256344">
          <w:rPr>
            <w:rStyle w:val="affff4"/>
            <w:rFonts w:hint="eastAsia"/>
            <w:noProof/>
          </w:rPr>
          <w:t xml:space="preserve">2.1 </w:t>
        </w:r>
        <w:r w:rsidRPr="00256344">
          <w:rPr>
            <w:rStyle w:val="affff4"/>
            <w:rFonts w:hint="eastAsia"/>
            <w:noProof/>
          </w:rPr>
          <w:t>术语</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_Toc203740427 \h</w:instrText>
        </w:r>
        <w:r>
          <w:rPr>
            <w:rFonts w:hint="eastAsia"/>
            <w:noProof/>
            <w:webHidden/>
          </w:rPr>
          <w:instrText xml:space="preserve"> </w:instrText>
        </w:r>
        <w:r>
          <w:rPr>
            <w:rFonts w:hint="eastAsia"/>
            <w:noProof/>
            <w:webHidden/>
          </w:rPr>
        </w:r>
        <w:r>
          <w:rPr>
            <w:rFonts w:hint="eastAsia"/>
            <w:noProof/>
            <w:webHidden/>
          </w:rPr>
          <w:fldChar w:fldCharType="separate"/>
        </w:r>
        <w:r w:rsidR="00CC6F9F">
          <w:rPr>
            <w:noProof/>
            <w:webHidden/>
          </w:rPr>
          <w:t>2</w:t>
        </w:r>
        <w:r>
          <w:rPr>
            <w:rFonts w:hint="eastAsia"/>
            <w:noProof/>
            <w:webHidden/>
          </w:rPr>
          <w:fldChar w:fldCharType="end"/>
        </w:r>
      </w:hyperlink>
    </w:p>
    <w:p w14:paraId="2192AD77" w14:textId="676C1B46" w:rsidR="00BE474D" w:rsidRDefault="00BE474D">
      <w:pPr>
        <w:pStyle w:val="TOC2"/>
        <w:rPr>
          <w:rFonts w:asciiTheme="minorHAnsi" w:eastAsiaTheme="minorEastAsia" w:hAnsiTheme="minorHAnsi" w:cstheme="minorBidi" w:hint="eastAsia"/>
          <w:noProof/>
          <w:sz w:val="22"/>
          <w14:ligatures w14:val="standardContextual"/>
        </w:rPr>
      </w:pPr>
      <w:hyperlink w:anchor="_Toc203740428" w:history="1">
        <w:r w:rsidRPr="00256344">
          <w:rPr>
            <w:rStyle w:val="affff4"/>
            <w:rFonts w:hint="eastAsia"/>
            <w:noProof/>
          </w:rPr>
          <w:t xml:space="preserve">2.2 </w:t>
        </w:r>
        <w:r w:rsidRPr="00256344">
          <w:rPr>
            <w:rStyle w:val="affff4"/>
            <w:rFonts w:hint="eastAsia"/>
            <w:noProof/>
          </w:rPr>
          <w:t>符号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_Toc203740428 \h</w:instrText>
        </w:r>
        <w:r>
          <w:rPr>
            <w:rFonts w:hint="eastAsia"/>
            <w:noProof/>
            <w:webHidden/>
          </w:rPr>
          <w:instrText xml:space="preserve"> </w:instrText>
        </w:r>
        <w:r>
          <w:rPr>
            <w:rFonts w:hint="eastAsia"/>
            <w:noProof/>
            <w:webHidden/>
          </w:rPr>
        </w:r>
        <w:r>
          <w:rPr>
            <w:rFonts w:hint="eastAsia"/>
            <w:noProof/>
            <w:webHidden/>
          </w:rPr>
          <w:fldChar w:fldCharType="separate"/>
        </w:r>
        <w:r w:rsidR="00CC6F9F">
          <w:rPr>
            <w:noProof/>
            <w:webHidden/>
          </w:rPr>
          <w:t>2</w:t>
        </w:r>
        <w:r>
          <w:rPr>
            <w:rFonts w:hint="eastAsia"/>
            <w:noProof/>
            <w:webHidden/>
          </w:rPr>
          <w:fldChar w:fldCharType="end"/>
        </w:r>
      </w:hyperlink>
    </w:p>
    <w:p w14:paraId="13158334" w14:textId="16FD80AF" w:rsidR="00BE474D" w:rsidRDefault="00BE474D">
      <w:pPr>
        <w:pStyle w:val="TOC1"/>
        <w:rPr>
          <w:rFonts w:asciiTheme="minorHAnsi" w:eastAsiaTheme="minorEastAsia" w:hAnsiTheme="minorHAnsi" w:cstheme="minorBidi" w:hint="eastAsia"/>
          <w:noProof/>
          <w:sz w:val="22"/>
          <w14:ligatures w14:val="standardContextual"/>
        </w:rPr>
      </w:pPr>
      <w:hyperlink w:anchor="_Toc203740429" w:history="1">
        <w:r w:rsidRPr="00256344">
          <w:rPr>
            <w:rStyle w:val="affff4"/>
            <w:rFonts w:ascii="宋体" w:hAnsi="宋体" w:hint="eastAsia"/>
            <w:bCs/>
            <w:noProof/>
            <w:spacing w:val="20"/>
            <w:kern w:val="44"/>
          </w:rPr>
          <w:t>3</w:t>
        </w:r>
        <w:r w:rsidRPr="00256344">
          <w:rPr>
            <w:rStyle w:val="affff4"/>
            <w:rFonts w:ascii="宋体" w:hAnsi="宋体" w:hint="eastAsia"/>
            <w:bCs/>
            <w:noProof/>
            <w:spacing w:val="30"/>
            <w:kern w:val="44"/>
          </w:rPr>
          <w:t xml:space="preserve"> 基本结构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_Toc203740429 \h</w:instrText>
        </w:r>
        <w:r>
          <w:rPr>
            <w:rFonts w:hint="eastAsia"/>
            <w:noProof/>
            <w:webHidden/>
          </w:rPr>
          <w:instrText xml:space="preserve"> </w:instrText>
        </w:r>
        <w:r>
          <w:rPr>
            <w:rFonts w:hint="eastAsia"/>
            <w:noProof/>
            <w:webHidden/>
          </w:rPr>
        </w:r>
        <w:r>
          <w:rPr>
            <w:rFonts w:hint="eastAsia"/>
            <w:noProof/>
            <w:webHidden/>
          </w:rPr>
          <w:fldChar w:fldCharType="separate"/>
        </w:r>
        <w:r w:rsidR="00CC6F9F">
          <w:rPr>
            <w:noProof/>
            <w:webHidden/>
          </w:rPr>
          <w:t>3</w:t>
        </w:r>
        <w:r>
          <w:rPr>
            <w:rFonts w:hint="eastAsia"/>
            <w:noProof/>
            <w:webHidden/>
          </w:rPr>
          <w:fldChar w:fldCharType="end"/>
        </w:r>
      </w:hyperlink>
    </w:p>
    <w:p w14:paraId="3B57149E" w14:textId="7468D7B4" w:rsidR="00BE474D" w:rsidRDefault="00BE474D">
      <w:pPr>
        <w:pStyle w:val="TOC1"/>
        <w:rPr>
          <w:rFonts w:asciiTheme="minorHAnsi" w:eastAsiaTheme="minorEastAsia" w:hAnsiTheme="minorHAnsi" w:cstheme="minorBidi" w:hint="eastAsia"/>
          <w:noProof/>
          <w:sz w:val="22"/>
          <w14:ligatures w14:val="standardContextual"/>
        </w:rPr>
      </w:pPr>
      <w:hyperlink w:anchor="_Toc203740430" w:history="1">
        <w:r w:rsidRPr="00256344">
          <w:rPr>
            <w:rStyle w:val="affff4"/>
            <w:rFonts w:ascii="宋体" w:hAnsi="宋体" w:hint="eastAsia"/>
            <w:bCs/>
            <w:noProof/>
            <w:spacing w:val="20"/>
            <w:kern w:val="44"/>
          </w:rPr>
          <w:t>4 型号及规格</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_Toc203740430 \h</w:instrText>
        </w:r>
        <w:r>
          <w:rPr>
            <w:rFonts w:hint="eastAsia"/>
            <w:noProof/>
            <w:webHidden/>
          </w:rPr>
          <w:instrText xml:space="preserve"> </w:instrText>
        </w:r>
        <w:r>
          <w:rPr>
            <w:rFonts w:hint="eastAsia"/>
            <w:noProof/>
            <w:webHidden/>
          </w:rPr>
        </w:r>
        <w:r>
          <w:rPr>
            <w:rFonts w:hint="eastAsia"/>
            <w:noProof/>
            <w:webHidden/>
          </w:rPr>
          <w:fldChar w:fldCharType="separate"/>
        </w:r>
        <w:r w:rsidR="00CC6F9F">
          <w:rPr>
            <w:noProof/>
            <w:webHidden/>
          </w:rPr>
          <w:t>4</w:t>
        </w:r>
        <w:r>
          <w:rPr>
            <w:rFonts w:hint="eastAsia"/>
            <w:noProof/>
            <w:webHidden/>
          </w:rPr>
          <w:fldChar w:fldCharType="end"/>
        </w:r>
      </w:hyperlink>
    </w:p>
    <w:p w14:paraId="16BECA1E" w14:textId="196C4DDA" w:rsidR="00BE474D" w:rsidRDefault="00BE474D">
      <w:pPr>
        <w:pStyle w:val="TOC1"/>
        <w:rPr>
          <w:rFonts w:asciiTheme="minorHAnsi" w:eastAsiaTheme="minorEastAsia" w:hAnsiTheme="minorHAnsi" w:cstheme="minorBidi" w:hint="eastAsia"/>
          <w:noProof/>
          <w:sz w:val="22"/>
          <w14:ligatures w14:val="standardContextual"/>
        </w:rPr>
      </w:pPr>
      <w:hyperlink w:anchor="_Toc203740431" w:history="1">
        <w:r w:rsidRPr="00256344">
          <w:rPr>
            <w:rStyle w:val="affff4"/>
            <w:rFonts w:hint="eastAsia"/>
            <w:noProof/>
          </w:rPr>
          <w:t xml:space="preserve">5 </w:t>
        </w:r>
        <w:r w:rsidRPr="00256344">
          <w:rPr>
            <w:rStyle w:val="affff4"/>
            <w:rFonts w:hint="eastAsia"/>
            <w:noProof/>
          </w:rPr>
          <w:t>选用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_Toc203740431 \h</w:instrText>
        </w:r>
        <w:r>
          <w:rPr>
            <w:rFonts w:hint="eastAsia"/>
            <w:noProof/>
            <w:webHidden/>
          </w:rPr>
          <w:instrText xml:space="preserve"> </w:instrText>
        </w:r>
        <w:r>
          <w:rPr>
            <w:rFonts w:hint="eastAsia"/>
            <w:noProof/>
            <w:webHidden/>
          </w:rPr>
        </w:r>
        <w:r>
          <w:rPr>
            <w:rFonts w:hint="eastAsia"/>
            <w:noProof/>
            <w:webHidden/>
          </w:rPr>
          <w:fldChar w:fldCharType="separate"/>
        </w:r>
        <w:r w:rsidR="00CC6F9F">
          <w:rPr>
            <w:noProof/>
            <w:webHidden/>
          </w:rPr>
          <w:t>5</w:t>
        </w:r>
        <w:r>
          <w:rPr>
            <w:rFonts w:hint="eastAsia"/>
            <w:noProof/>
            <w:webHidden/>
          </w:rPr>
          <w:fldChar w:fldCharType="end"/>
        </w:r>
      </w:hyperlink>
    </w:p>
    <w:p w14:paraId="305C96C6" w14:textId="18EF3FB0" w:rsidR="00BE474D" w:rsidRDefault="00BE474D">
      <w:pPr>
        <w:pStyle w:val="TOC1"/>
        <w:rPr>
          <w:rFonts w:asciiTheme="minorHAnsi" w:eastAsiaTheme="minorEastAsia" w:hAnsiTheme="minorHAnsi" w:cstheme="minorBidi" w:hint="eastAsia"/>
          <w:noProof/>
          <w:sz w:val="22"/>
          <w14:ligatures w14:val="standardContextual"/>
        </w:rPr>
      </w:pPr>
      <w:hyperlink w:anchor="_Toc203740432" w:history="1">
        <w:r w:rsidRPr="00256344">
          <w:rPr>
            <w:rStyle w:val="affff4"/>
            <w:rFonts w:ascii="宋体" w:hAnsi="宋体" w:hint="eastAsia"/>
            <w:bCs/>
            <w:noProof/>
            <w:spacing w:val="20"/>
            <w:kern w:val="44"/>
          </w:rPr>
          <w:t>6 技术要求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_Toc203740432 \h</w:instrText>
        </w:r>
        <w:r>
          <w:rPr>
            <w:rFonts w:hint="eastAsia"/>
            <w:noProof/>
            <w:webHidden/>
          </w:rPr>
          <w:instrText xml:space="preserve"> </w:instrText>
        </w:r>
        <w:r>
          <w:rPr>
            <w:rFonts w:hint="eastAsia"/>
            <w:noProof/>
            <w:webHidden/>
          </w:rPr>
        </w:r>
        <w:r>
          <w:rPr>
            <w:rFonts w:hint="eastAsia"/>
            <w:noProof/>
            <w:webHidden/>
          </w:rPr>
          <w:fldChar w:fldCharType="separate"/>
        </w:r>
        <w:r w:rsidR="00CC6F9F">
          <w:rPr>
            <w:noProof/>
            <w:webHidden/>
          </w:rPr>
          <w:t>6</w:t>
        </w:r>
        <w:r>
          <w:rPr>
            <w:rFonts w:hint="eastAsia"/>
            <w:noProof/>
            <w:webHidden/>
          </w:rPr>
          <w:fldChar w:fldCharType="end"/>
        </w:r>
      </w:hyperlink>
    </w:p>
    <w:p w14:paraId="6B10F468" w14:textId="7CD502A8" w:rsidR="00BE474D" w:rsidRDefault="00BE474D">
      <w:pPr>
        <w:pStyle w:val="TOC1"/>
        <w:rPr>
          <w:rFonts w:asciiTheme="minorHAnsi" w:eastAsiaTheme="minorEastAsia" w:hAnsiTheme="minorHAnsi" w:cstheme="minorBidi" w:hint="eastAsia"/>
          <w:noProof/>
          <w:sz w:val="22"/>
          <w14:ligatures w14:val="standardContextual"/>
        </w:rPr>
      </w:pPr>
      <w:hyperlink w:anchor="_Toc203740433" w:history="1">
        <w:r w:rsidRPr="00256344">
          <w:rPr>
            <w:rStyle w:val="affff4"/>
            <w:rFonts w:ascii="宋体" w:hAnsi="宋体" w:hint="eastAsia"/>
            <w:bCs/>
            <w:noProof/>
            <w:spacing w:val="20"/>
            <w:kern w:val="44"/>
          </w:rPr>
          <w:t>7 检验和试验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_Toc203740433 \h</w:instrText>
        </w:r>
        <w:r>
          <w:rPr>
            <w:rFonts w:hint="eastAsia"/>
            <w:noProof/>
            <w:webHidden/>
          </w:rPr>
          <w:instrText xml:space="preserve"> </w:instrText>
        </w:r>
        <w:r>
          <w:rPr>
            <w:rFonts w:hint="eastAsia"/>
            <w:noProof/>
            <w:webHidden/>
          </w:rPr>
        </w:r>
        <w:r>
          <w:rPr>
            <w:rFonts w:hint="eastAsia"/>
            <w:noProof/>
            <w:webHidden/>
          </w:rPr>
          <w:fldChar w:fldCharType="separate"/>
        </w:r>
        <w:r w:rsidR="00CC6F9F">
          <w:rPr>
            <w:noProof/>
            <w:webHidden/>
          </w:rPr>
          <w:t>7</w:t>
        </w:r>
        <w:r>
          <w:rPr>
            <w:rFonts w:hint="eastAsia"/>
            <w:noProof/>
            <w:webHidden/>
          </w:rPr>
          <w:fldChar w:fldCharType="end"/>
        </w:r>
      </w:hyperlink>
    </w:p>
    <w:p w14:paraId="047D28C1" w14:textId="66EA7413" w:rsidR="00BE474D" w:rsidRDefault="00BE474D">
      <w:pPr>
        <w:pStyle w:val="TOC1"/>
        <w:rPr>
          <w:rFonts w:asciiTheme="minorHAnsi" w:eastAsiaTheme="minorEastAsia" w:hAnsiTheme="minorHAnsi" w:cstheme="minorBidi" w:hint="eastAsia"/>
          <w:noProof/>
          <w:sz w:val="22"/>
          <w14:ligatures w14:val="standardContextual"/>
        </w:rPr>
      </w:pPr>
      <w:hyperlink w:anchor="_Toc203740434" w:history="1">
        <w:r w:rsidRPr="00256344">
          <w:rPr>
            <w:rStyle w:val="affff4"/>
            <w:rFonts w:ascii="宋体" w:hAnsi="宋体" w:hint="eastAsia"/>
            <w:bCs/>
            <w:noProof/>
            <w:spacing w:val="20"/>
            <w:kern w:val="44"/>
          </w:rPr>
          <w:t>8 标志、包装及贮存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_Toc203740434 \h</w:instrText>
        </w:r>
        <w:r>
          <w:rPr>
            <w:rFonts w:hint="eastAsia"/>
            <w:noProof/>
            <w:webHidden/>
          </w:rPr>
          <w:instrText xml:space="preserve"> </w:instrText>
        </w:r>
        <w:r>
          <w:rPr>
            <w:rFonts w:hint="eastAsia"/>
            <w:noProof/>
            <w:webHidden/>
          </w:rPr>
        </w:r>
        <w:r>
          <w:rPr>
            <w:rFonts w:hint="eastAsia"/>
            <w:noProof/>
            <w:webHidden/>
          </w:rPr>
          <w:fldChar w:fldCharType="separate"/>
        </w:r>
        <w:r w:rsidR="00CC6F9F">
          <w:rPr>
            <w:noProof/>
            <w:webHidden/>
          </w:rPr>
          <w:t>8</w:t>
        </w:r>
        <w:r>
          <w:rPr>
            <w:rFonts w:hint="eastAsia"/>
            <w:noProof/>
            <w:webHidden/>
          </w:rPr>
          <w:fldChar w:fldCharType="end"/>
        </w:r>
      </w:hyperlink>
    </w:p>
    <w:p w14:paraId="5091280A" w14:textId="3A99B3CD" w:rsidR="00BE474D" w:rsidRDefault="00BE474D">
      <w:pPr>
        <w:pStyle w:val="TOC1"/>
        <w:rPr>
          <w:rFonts w:asciiTheme="minorHAnsi" w:eastAsiaTheme="minorEastAsia" w:hAnsiTheme="minorHAnsi" w:cstheme="minorBidi" w:hint="eastAsia"/>
          <w:noProof/>
          <w:sz w:val="22"/>
          <w14:ligatures w14:val="standardContextual"/>
        </w:rPr>
      </w:pPr>
      <w:hyperlink w:anchor="_Toc203740435" w:history="1">
        <w:r w:rsidRPr="00256344">
          <w:rPr>
            <w:rStyle w:val="affff4"/>
            <w:rFonts w:ascii="宋体" w:hAnsi="宋体" w:hint="eastAsia"/>
            <w:bCs/>
            <w:noProof/>
            <w:spacing w:val="20"/>
            <w:kern w:val="44"/>
          </w:rPr>
          <w:t>附录A 外形尺寸及技术参数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_Toc203740435 \h</w:instrText>
        </w:r>
        <w:r>
          <w:rPr>
            <w:rFonts w:hint="eastAsia"/>
            <w:noProof/>
            <w:webHidden/>
          </w:rPr>
          <w:instrText xml:space="preserve"> </w:instrText>
        </w:r>
        <w:r>
          <w:rPr>
            <w:rFonts w:hint="eastAsia"/>
            <w:noProof/>
            <w:webHidden/>
          </w:rPr>
        </w:r>
        <w:r>
          <w:rPr>
            <w:rFonts w:hint="eastAsia"/>
            <w:noProof/>
            <w:webHidden/>
          </w:rPr>
          <w:fldChar w:fldCharType="separate"/>
        </w:r>
        <w:r w:rsidR="00CC6F9F">
          <w:rPr>
            <w:noProof/>
            <w:webHidden/>
          </w:rPr>
          <w:t>9</w:t>
        </w:r>
        <w:r>
          <w:rPr>
            <w:rFonts w:hint="eastAsia"/>
            <w:noProof/>
            <w:webHidden/>
          </w:rPr>
          <w:fldChar w:fldCharType="end"/>
        </w:r>
      </w:hyperlink>
    </w:p>
    <w:p w14:paraId="6BB9DCC0" w14:textId="7ABB003D" w:rsidR="00BE474D" w:rsidRDefault="00BE474D">
      <w:pPr>
        <w:pStyle w:val="TOC1"/>
        <w:rPr>
          <w:rFonts w:asciiTheme="minorHAnsi" w:eastAsiaTheme="minorEastAsia" w:hAnsiTheme="minorHAnsi" w:cstheme="minorBidi" w:hint="eastAsia"/>
          <w:noProof/>
          <w:sz w:val="22"/>
          <w14:ligatures w14:val="standardContextual"/>
        </w:rPr>
      </w:pPr>
      <w:hyperlink w:anchor="_Toc203740436" w:history="1">
        <w:r w:rsidRPr="00256344">
          <w:rPr>
            <w:rStyle w:val="affff4"/>
            <w:rFonts w:ascii="宋体" w:hAnsi="宋体" w:hint="eastAsia"/>
            <w:bCs/>
            <w:noProof/>
            <w:spacing w:val="20"/>
            <w:kern w:val="44"/>
          </w:rPr>
          <w:t>附录B 安装与调试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_Toc203740436 \h</w:instrText>
        </w:r>
        <w:r>
          <w:rPr>
            <w:rFonts w:hint="eastAsia"/>
            <w:noProof/>
            <w:webHidden/>
          </w:rPr>
          <w:instrText xml:space="preserve"> </w:instrText>
        </w:r>
        <w:r>
          <w:rPr>
            <w:rFonts w:hint="eastAsia"/>
            <w:noProof/>
            <w:webHidden/>
          </w:rPr>
        </w:r>
        <w:r>
          <w:rPr>
            <w:rFonts w:hint="eastAsia"/>
            <w:noProof/>
            <w:webHidden/>
          </w:rPr>
          <w:fldChar w:fldCharType="separate"/>
        </w:r>
        <w:r w:rsidR="00CC6F9F">
          <w:rPr>
            <w:noProof/>
            <w:webHidden/>
          </w:rPr>
          <w:t>10</w:t>
        </w:r>
        <w:r>
          <w:rPr>
            <w:rFonts w:hint="eastAsia"/>
            <w:noProof/>
            <w:webHidden/>
          </w:rPr>
          <w:fldChar w:fldCharType="end"/>
        </w:r>
      </w:hyperlink>
    </w:p>
    <w:p w14:paraId="545698C7" w14:textId="27D22FA4" w:rsidR="00BE474D" w:rsidRDefault="00BE474D">
      <w:pPr>
        <w:pStyle w:val="TOC2"/>
        <w:rPr>
          <w:rFonts w:asciiTheme="minorHAnsi" w:eastAsiaTheme="minorEastAsia" w:hAnsiTheme="minorHAnsi" w:cstheme="minorBidi" w:hint="eastAsia"/>
          <w:noProof/>
          <w:sz w:val="22"/>
          <w14:ligatures w14:val="standardContextual"/>
        </w:rPr>
      </w:pPr>
      <w:hyperlink w:anchor="_Toc203740437" w:history="1">
        <w:r w:rsidRPr="00256344">
          <w:rPr>
            <w:rStyle w:val="affff4"/>
            <w:rFonts w:hint="eastAsia"/>
            <w:noProof/>
          </w:rPr>
          <w:t>B.1</w:t>
        </w:r>
        <w:r w:rsidRPr="00256344">
          <w:rPr>
            <w:rStyle w:val="affff4"/>
            <w:rFonts w:hint="eastAsia"/>
            <w:noProof/>
          </w:rPr>
          <w:t xml:space="preserve">　安装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_Toc203740437 \h</w:instrText>
        </w:r>
        <w:r>
          <w:rPr>
            <w:rFonts w:hint="eastAsia"/>
            <w:noProof/>
            <w:webHidden/>
          </w:rPr>
          <w:instrText xml:space="preserve"> </w:instrText>
        </w:r>
        <w:r>
          <w:rPr>
            <w:rFonts w:hint="eastAsia"/>
            <w:noProof/>
            <w:webHidden/>
          </w:rPr>
        </w:r>
        <w:r>
          <w:rPr>
            <w:rFonts w:hint="eastAsia"/>
            <w:noProof/>
            <w:webHidden/>
          </w:rPr>
          <w:fldChar w:fldCharType="separate"/>
        </w:r>
        <w:r w:rsidR="00CC6F9F">
          <w:rPr>
            <w:noProof/>
            <w:webHidden/>
          </w:rPr>
          <w:t>10</w:t>
        </w:r>
        <w:r>
          <w:rPr>
            <w:rFonts w:hint="eastAsia"/>
            <w:noProof/>
            <w:webHidden/>
          </w:rPr>
          <w:fldChar w:fldCharType="end"/>
        </w:r>
      </w:hyperlink>
    </w:p>
    <w:p w14:paraId="192FDAD8" w14:textId="02C3926A" w:rsidR="00BE474D" w:rsidRDefault="00BE474D">
      <w:pPr>
        <w:pStyle w:val="TOC2"/>
        <w:rPr>
          <w:rFonts w:asciiTheme="minorHAnsi" w:eastAsiaTheme="minorEastAsia" w:hAnsiTheme="minorHAnsi" w:cstheme="minorBidi" w:hint="eastAsia"/>
          <w:noProof/>
          <w:sz w:val="22"/>
          <w14:ligatures w14:val="standardContextual"/>
        </w:rPr>
      </w:pPr>
      <w:hyperlink w:anchor="_Toc203740438" w:history="1">
        <w:r w:rsidRPr="00256344">
          <w:rPr>
            <w:rStyle w:val="affff4"/>
            <w:rFonts w:hint="eastAsia"/>
            <w:noProof/>
          </w:rPr>
          <w:t>B.2</w:t>
        </w:r>
        <w:r w:rsidRPr="00256344">
          <w:rPr>
            <w:rStyle w:val="affff4"/>
            <w:rFonts w:hint="eastAsia"/>
            <w:noProof/>
          </w:rPr>
          <w:t>调整</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_Toc203740438 \h</w:instrText>
        </w:r>
        <w:r>
          <w:rPr>
            <w:rFonts w:hint="eastAsia"/>
            <w:noProof/>
            <w:webHidden/>
          </w:rPr>
          <w:instrText xml:space="preserve"> </w:instrText>
        </w:r>
        <w:r>
          <w:rPr>
            <w:rFonts w:hint="eastAsia"/>
            <w:noProof/>
            <w:webHidden/>
          </w:rPr>
        </w:r>
        <w:r>
          <w:rPr>
            <w:rFonts w:hint="eastAsia"/>
            <w:noProof/>
            <w:webHidden/>
          </w:rPr>
          <w:fldChar w:fldCharType="separate"/>
        </w:r>
        <w:r w:rsidR="00CC6F9F">
          <w:rPr>
            <w:noProof/>
            <w:webHidden/>
          </w:rPr>
          <w:t>10</w:t>
        </w:r>
        <w:r>
          <w:rPr>
            <w:rFonts w:hint="eastAsia"/>
            <w:noProof/>
            <w:webHidden/>
          </w:rPr>
          <w:fldChar w:fldCharType="end"/>
        </w:r>
      </w:hyperlink>
    </w:p>
    <w:p w14:paraId="5BEB4E0F" w14:textId="314EFE19" w:rsidR="00BE474D" w:rsidRDefault="00BE474D">
      <w:pPr>
        <w:pStyle w:val="TOC1"/>
        <w:rPr>
          <w:rFonts w:asciiTheme="minorHAnsi" w:eastAsiaTheme="minorEastAsia" w:hAnsiTheme="minorHAnsi" w:cstheme="minorBidi" w:hint="eastAsia"/>
          <w:noProof/>
          <w:sz w:val="22"/>
          <w14:ligatures w14:val="standardContextual"/>
        </w:rPr>
      </w:pPr>
      <w:hyperlink w:anchor="_Toc203740439" w:history="1">
        <w:r w:rsidRPr="00256344">
          <w:rPr>
            <w:rStyle w:val="affff4"/>
            <w:rFonts w:ascii="宋体" w:hAnsi="宋体" w:hint="eastAsia"/>
            <w:bCs/>
            <w:noProof/>
            <w:spacing w:val="20"/>
            <w:kern w:val="44"/>
          </w:rPr>
          <w:t>附录C 设计条件表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_Toc203740439 \h</w:instrText>
        </w:r>
        <w:r>
          <w:rPr>
            <w:rFonts w:hint="eastAsia"/>
            <w:noProof/>
            <w:webHidden/>
          </w:rPr>
          <w:instrText xml:space="preserve"> </w:instrText>
        </w:r>
        <w:r>
          <w:rPr>
            <w:rFonts w:hint="eastAsia"/>
            <w:noProof/>
            <w:webHidden/>
          </w:rPr>
        </w:r>
        <w:r>
          <w:rPr>
            <w:rFonts w:hint="eastAsia"/>
            <w:noProof/>
            <w:webHidden/>
          </w:rPr>
          <w:fldChar w:fldCharType="separate"/>
        </w:r>
        <w:r w:rsidR="00CC6F9F">
          <w:rPr>
            <w:noProof/>
            <w:webHidden/>
          </w:rPr>
          <w:t>11</w:t>
        </w:r>
        <w:r>
          <w:rPr>
            <w:rFonts w:hint="eastAsia"/>
            <w:noProof/>
            <w:webHidden/>
          </w:rPr>
          <w:fldChar w:fldCharType="end"/>
        </w:r>
      </w:hyperlink>
    </w:p>
    <w:p w14:paraId="6D1E7B20" w14:textId="70AEFCC6" w:rsidR="00BE474D" w:rsidRDefault="00BE474D">
      <w:pPr>
        <w:pStyle w:val="TOC1"/>
        <w:rPr>
          <w:rFonts w:asciiTheme="minorHAnsi" w:eastAsiaTheme="minorEastAsia" w:hAnsiTheme="minorHAnsi" w:cstheme="minorBidi" w:hint="eastAsia"/>
          <w:noProof/>
          <w:sz w:val="22"/>
          <w14:ligatures w14:val="standardContextual"/>
        </w:rPr>
      </w:pPr>
      <w:hyperlink w:anchor="_Toc203740440" w:history="1">
        <w:r w:rsidRPr="00256344">
          <w:rPr>
            <w:rStyle w:val="affff4"/>
            <w:rFonts w:hint="eastAsia"/>
            <w:noProof/>
          </w:rPr>
          <w:t>本规范用词说明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_Toc203740440 \h</w:instrText>
        </w:r>
        <w:r>
          <w:rPr>
            <w:rFonts w:hint="eastAsia"/>
            <w:noProof/>
            <w:webHidden/>
          </w:rPr>
          <w:instrText xml:space="preserve"> </w:instrText>
        </w:r>
        <w:r>
          <w:rPr>
            <w:rFonts w:hint="eastAsia"/>
            <w:noProof/>
            <w:webHidden/>
          </w:rPr>
        </w:r>
        <w:r>
          <w:rPr>
            <w:rFonts w:hint="eastAsia"/>
            <w:noProof/>
            <w:webHidden/>
          </w:rPr>
          <w:fldChar w:fldCharType="separate"/>
        </w:r>
        <w:r w:rsidR="00CC6F9F">
          <w:rPr>
            <w:noProof/>
            <w:webHidden/>
          </w:rPr>
          <w:t>12</w:t>
        </w:r>
        <w:r>
          <w:rPr>
            <w:rFonts w:hint="eastAsia"/>
            <w:noProof/>
            <w:webHidden/>
          </w:rPr>
          <w:fldChar w:fldCharType="end"/>
        </w:r>
      </w:hyperlink>
    </w:p>
    <w:p w14:paraId="4566671F" w14:textId="7D2E1AA6" w:rsidR="00BE474D" w:rsidRDefault="00BE474D">
      <w:pPr>
        <w:pStyle w:val="TOC1"/>
        <w:rPr>
          <w:rFonts w:asciiTheme="minorHAnsi" w:eastAsiaTheme="minorEastAsia" w:hAnsiTheme="minorHAnsi" w:cstheme="minorBidi" w:hint="eastAsia"/>
          <w:noProof/>
          <w:sz w:val="22"/>
          <w14:ligatures w14:val="standardContextual"/>
        </w:rPr>
      </w:pPr>
      <w:hyperlink w:anchor="_Toc203740441" w:history="1">
        <w:r w:rsidRPr="00256344">
          <w:rPr>
            <w:rStyle w:val="affff4"/>
            <w:rFonts w:hint="eastAsia"/>
            <w:noProof/>
          </w:rPr>
          <w:t>引用标准名录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_Toc203740441 \h</w:instrText>
        </w:r>
        <w:r>
          <w:rPr>
            <w:rFonts w:hint="eastAsia"/>
            <w:noProof/>
            <w:webHidden/>
          </w:rPr>
          <w:instrText xml:space="preserve"> </w:instrText>
        </w:r>
        <w:r>
          <w:rPr>
            <w:rFonts w:hint="eastAsia"/>
            <w:noProof/>
            <w:webHidden/>
          </w:rPr>
        </w:r>
        <w:r>
          <w:rPr>
            <w:rFonts w:hint="eastAsia"/>
            <w:noProof/>
            <w:webHidden/>
          </w:rPr>
          <w:fldChar w:fldCharType="separate"/>
        </w:r>
        <w:r w:rsidR="00CC6F9F">
          <w:rPr>
            <w:noProof/>
            <w:webHidden/>
          </w:rPr>
          <w:t>13</w:t>
        </w:r>
        <w:r>
          <w:rPr>
            <w:rFonts w:hint="eastAsia"/>
            <w:noProof/>
            <w:webHidden/>
          </w:rPr>
          <w:fldChar w:fldCharType="end"/>
        </w:r>
      </w:hyperlink>
    </w:p>
    <w:p w14:paraId="048EEAB4" w14:textId="4EC0BFF9" w:rsidR="00BE474D" w:rsidRDefault="00BE474D">
      <w:pPr>
        <w:pStyle w:val="TOC1"/>
        <w:rPr>
          <w:rFonts w:asciiTheme="minorHAnsi" w:eastAsiaTheme="minorEastAsia" w:hAnsiTheme="minorHAnsi" w:cstheme="minorBidi" w:hint="eastAsia"/>
          <w:noProof/>
          <w:sz w:val="22"/>
          <w14:ligatures w14:val="standardContextual"/>
        </w:rPr>
      </w:pPr>
      <w:r>
        <w:rPr>
          <w:rStyle w:val="affff4"/>
          <w:rFonts w:hint="eastAsia"/>
          <w:noProof/>
        </w:rPr>
        <w:t>附：</w:t>
      </w:r>
      <w:hyperlink w:anchor="_Toc203740442" w:history="1">
        <w:r w:rsidRPr="00256344">
          <w:rPr>
            <w:rStyle w:val="affff4"/>
            <w:rFonts w:hint="eastAsia"/>
            <w:noProof/>
          </w:rPr>
          <w:t>条文说明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_Toc203740442 \h</w:instrText>
        </w:r>
        <w:r>
          <w:rPr>
            <w:rFonts w:hint="eastAsia"/>
            <w:noProof/>
            <w:webHidden/>
          </w:rPr>
          <w:instrText xml:space="preserve"> </w:instrText>
        </w:r>
        <w:r>
          <w:rPr>
            <w:rFonts w:hint="eastAsia"/>
            <w:noProof/>
            <w:webHidden/>
          </w:rPr>
        </w:r>
        <w:r>
          <w:rPr>
            <w:rFonts w:hint="eastAsia"/>
            <w:noProof/>
            <w:webHidden/>
          </w:rPr>
          <w:fldChar w:fldCharType="separate"/>
        </w:r>
        <w:r w:rsidR="00CC6F9F">
          <w:rPr>
            <w:noProof/>
            <w:webHidden/>
          </w:rPr>
          <w:t>14</w:t>
        </w:r>
        <w:r>
          <w:rPr>
            <w:rFonts w:hint="eastAsia"/>
            <w:noProof/>
            <w:webHidden/>
          </w:rPr>
          <w:fldChar w:fldCharType="end"/>
        </w:r>
      </w:hyperlink>
    </w:p>
    <w:p w14:paraId="5E4328F2" w14:textId="72BA4837" w:rsidR="009D37E6" w:rsidRPr="00721F5F" w:rsidRDefault="003A6665">
      <w:pPr>
        <w:pageBreakBefore/>
        <w:ind w:firstLineChars="200" w:firstLine="420"/>
        <w:jc w:val="center"/>
        <w:rPr>
          <w:sz w:val="28"/>
          <w:szCs w:val="28"/>
        </w:rPr>
      </w:pPr>
      <w:r w:rsidRPr="00721F5F">
        <w:lastRenderedPageBreak/>
        <w:fldChar w:fldCharType="end"/>
      </w:r>
      <w:bookmarkStart w:id="1" w:name="_Toc285213736"/>
      <w:bookmarkStart w:id="2" w:name="_Toc297543881"/>
      <w:r w:rsidRPr="00721F5F">
        <w:rPr>
          <w:rFonts w:hint="eastAsia"/>
          <w:sz w:val="28"/>
          <w:szCs w:val="28"/>
        </w:rPr>
        <w:t>Contents</w:t>
      </w:r>
    </w:p>
    <w:p w14:paraId="5186A321" w14:textId="331156C6" w:rsidR="009D37E6" w:rsidRPr="00721F5F" w:rsidRDefault="003A6665">
      <w:pPr>
        <w:pStyle w:val="TOC1"/>
        <w:rPr>
          <w:rFonts w:asciiTheme="minorHAnsi" w:eastAsiaTheme="minorEastAsia" w:hAnsiTheme="minorHAnsi" w:cstheme="minorBidi" w:hint="eastAsia"/>
          <w:sz w:val="21"/>
          <w:szCs w:val="22"/>
        </w:rPr>
      </w:pPr>
      <w:r w:rsidRPr="00721F5F">
        <w:fldChar w:fldCharType="begin"/>
      </w:r>
      <w:r w:rsidRPr="00721F5F">
        <w:rPr>
          <w:rFonts w:hint="eastAsia"/>
        </w:rPr>
        <w:instrText>TOC \o "1-2" \u</w:instrText>
      </w:r>
      <w:r w:rsidRPr="00721F5F">
        <w:fldChar w:fldCharType="separate"/>
      </w:r>
      <w:r w:rsidRPr="00721F5F">
        <w:t>1</w:t>
      </w:r>
      <w:r w:rsidR="00C3244A">
        <w:rPr>
          <w:rFonts w:hint="eastAsia"/>
        </w:rPr>
        <w:t xml:space="preserve"> </w:t>
      </w:r>
      <w:r w:rsidRPr="00721F5F">
        <w:rPr>
          <w:rFonts w:hint="eastAsia"/>
        </w:rPr>
        <w:t>General provisions</w:t>
      </w:r>
      <w:r w:rsidRPr="00721F5F">
        <w:tab/>
        <w:t>1</w:t>
      </w:r>
    </w:p>
    <w:p w14:paraId="352D1350" w14:textId="111B4E73" w:rsidR="009D37E6" w:rsidRPr="00721F5F" w:rsidRDefault="003A6665">
      <w:pPr>
        <w:pStyle w:val="TOC1"/>
        <w:rPr>
          <w:rFonts w:asciiTheme="minorHAnsi" w:eastAsiaTheme="minorEastAsia" w:hAnsiTheme="minorHAnsi" w:cstheme="minorBidi" w:hint="eastAsia"/>
          <w:sz w:val="21"/>
          <w:szCs w:val="22"/>
        </w:rPr>
      </w:pPr>
      <w:r w:rsidRPr="00721F5F">
        <w:t>2</w:t>
      </w:r>
      <w:r w:rsidR="00C3244A">
        <w:rPr>
          <w:rFonts w:hint="eastAsia"/>
        </w:rPr>
        <w:t xml:space="preserve"> </w:t>
      </w:r>
      <w:r w:rsidRPr="00721F5F">
        <w:rPr>
          <w:rFonts w:hint="eastAsia"/>
        </w:rPr>
        <w:t>T</w:t>
      </w:r>
      <w:r w:rsidRPr="00721F5F">
        <w:t>erm</w:t>
      </w:r>
      <w:r w:rsidRPr="00721F5F">
        <w:rPr>
          <w:rFonts w:hint="eastAsia"/>
        </w:rPr>
        <w:t>s</w:t>
      </w:r>
      <w:r w:rsidRPr="00721F5F">
        <w:t xml:space="preserve"> and Symbols</w:t>
      </w:r>
      <w:r w:rsidRPr="00721F5F">
        <w:tab/>
        <w:t>2</w:t>
      </w:r>
    </w:p>
    <w:p w14:paraId="1D4AB43D" w14:textId="77777777" w:rsidR="009D37E6" w:rsidRPr="00721F5F" w:rsidRDefault="003A6665">
      <w:pPr>
        <w:pStyle w:val="TOC2"/>
        <w:rPr>
          <w:rFonts w:asciiTheme="minorHAnsi" w:eastAsiaTheme="minorEastAsia" w:hAnsiTheme="minorHAnsi" w:cstheme="minorBidi" w:hint="eastAsia"/>
          <w:sz w:val="21"/>
          <w:szCs w:val="22"/>
        </w:rPr>
      </w:pPr>
      <w:r w:rsidRPr="00721F5F">
        <w:t xml:space="preserve">2.1 </w:t>
      </w:r>
      <w:r w:rsidRPr="00721F5F">
        <w:rPr>
          <w:rFonts w:hint="eastAsia"/>
        </w:rPr>
        <w:t>T</w:t>
      </w:r>
      <w:r w:rsidRPr="00721F5F">
        <w:t>erms</w:t>
      </w:r>
      <w:r w:rsidRPr="00721F5F">
        <w:tab/>
        <w:t>2</w:t>
      </w:r>
    </w:p>
    <w:p w14:paraId="55F14946" w14:textId="77777777" w:rsidR="009D37E6" w:rsidRPr="00721F5F" w:rsidRDefault="003A6665">
      <w:pPr>
        <w:pStyle w:val="TOC2"/>
        <w:rPr>
          <w:rFonts w:asciiTheme="minorHAnsi" w:eastAsiaTheme="minorEastAsia" w:hAnsiTheme="minorHAnsi" w:cstheme="minorBidi" w:hint="eastAsia"/>
          <w:sz w:val="21"/>
          <w:szCs w:val="22"/>
        </w:rPr>
      </w:pPr>
      <w:r w:rsidRPr="00721F5F">
        <w:t xml:space="preserve">2.2 </w:t>
      </w:r>
      <w:r w:rsidRPr="00721F5F">
        <w:rPr>
          <w:rFonts w:hint="eastAsia"/>
        </w:rPr>
        <w:t>S</w:t>
      </w:r>
      <w:r w:rsidRPr="00721F5F">
        <w:t>ymbols</w:t>
      </w:r>
      <w:r w:rsidRPr="00721F5F">
        <w:tab/>
        <w:t>2</w:t>
      </w:r>
    </w:p>
    <w:p w14:paraId="54B9CCF2" w14:textId="22503415" w:rsidR="00133C58" w:rsidRDefault="00133C58" w:rsidP="00133C58">
      <w:pPr>
        <w:pStyle w:val="TOC1"/>
      </w:pPr>
      <w:r>
        <w:t>3 Classification and structure</w:t>
      </w:r>
      <w:r>
        <w:tab/>
      </w:r>
      <w:r>
        <w:rPr>
          <w:rFonts w:hint="eastAsia"/>
        </w:rPr>
        <w:t>4</w:t>
      </w:r>
    </w:p>
    <w:p w14:paraId="6D2F1487" w14:textId="7AEBC7ED" w:rsidR="00133C58" w:rsidRDefault="00133C58" w:rsidP="00133C58">
      <w:pPr>
        <w:pStyle w:val="TOC1"/>
      </w:pPr>
      <w:r>
        <w:t>4</w:t>
      </w:r>
      <w:r w:rsidR="00C3244A">
        <w:rPr>
          <w:rFonts w:hint="eastAsia"/>
        </w:rPr>
        <w:t xml:space="preserve"> </w:t>
      </w:r>
      <w:r>
        <w:t>Model coding and Size</w:t>
      </w:r>
      <w:r>
        <w:tab/>
      </w:r>
      <w:r>
        <w:rPr>
          <w:rFonts w:hint="eastAsia"/>
        </w:rPr>
        <w:t>5</w:t>
      </w:r>
    </w:p>
    <w:p w14:paraId="42336CBD" w14:textId="6ADCA16A" w:rsidR="00133C58" w:rsidRDefault="00133C58" w:rsidP="00133C58">
      <w:pPr>
        <w:pStyle w:val="TOC1"/>
      </w:pPr>
      <w:r>
        <w:t>5</w:t>
      </w:r>
      <w:r w:rsidR="00C3244A">
        <w:rPr>
          <w:rFonts w:hint="eastAsia"/>
        </w:rPr>
        <w:t xml:space="preserve"> </w:t>
      </w:r>
      <w:r>
        <w:t>Selection</w:t>
      </w:r>
      <w:r>
        <w:tab/>
      </w:r>
      <w:r>
        <w:rPr>
          <w:rFonts w:hint="eastAsia"/>
        </w:rPr>
        <w:t>6</w:t>
      </w:r>
    </w:p>
    <w:p w14:paraId="49DF6580" w14:textId="79EAD335" w:rsidR="00133C58" w:rsidRDefault="00133C58" w:rsidP="00133C58">
      <w:pPr>
        <w:pStyle w:val="TOC2"/>
      </w:pPr>
      <w:r>
        <w:t>5.1 Basic requirements</w:t>
      </w:r>
      <w:r>
        <w:tab/>
      </w:r>
      <w:r>
        <w:rPr>
          <w:rFonts w:hint="eastAsia"/>
        </w:rPr>
        <w:t>6</w:t>
      </w:r>
    </w:p>
    <w:p w14:paraId="1B42FC7C" w14:textId="6566DB5A" w:rsidR="004E7C21" w:rsidRDefault="004E7C21" w:rsidP="004E7C21">
      <w:pPr>
        <w:pStyle w:val="TOC2"/>
      </w:pPr>
      <w:r>
        <w:t xml:space="preserve">5.2 </w:t>
      </w:r>
      <w:r>
        <w:rPr>
          <w:rFonts w:hint="eastAsia"/>
        </w:rPr>
        <w:t>Material</w:t>
      </w:r>
      <w:r>
        <w:tab/>
      </w:r>
      <w:r>
        <w:rPr>
          <w:rFonts w:hint="eastAsia"/>
        </w:rPr>
        <w:t>6</w:t>
      </w:r>
    </w:p>
    <w:p w14:paraId="1A45CD59" w14:textId="4F8E42F1" w:rsidR="00133C58" w:rsidRDefault="00133C58" w:rsidP="00133C58">
      <w:pPr>
        <w:pStyle w:val="TOC2"/>
      </w:pPr>
      <w:r>
        <w:t xml:space="preserve">5.2 </w:t>
      </w:r>
      <w:r w:rsidR="004E7C21">
        <w:rPr>
          <w:rFonts w:hint="eastAsia"/>
        </w:rPr>
        <w:t>N</w:t>
      </w:r>
      <w:r>
        <w:t>ominal load</w:t>
      </w:r>
      <w:r>
        <w:tab/>
      </w:r>
      <w:r>
        <w:rPr>
          <w:rFonts w:hint="eastAsia"/>
        </w:rPr>
        <w:t>6</w:t>
      </w:r>
    </w:p>
    <w:p w14:paraId="02E38DC0" w14:textId="7A96EB08" w:rsidR="00133C58" w:rsidRDefault="00133C58" w:rsidP="00133C58">
      <w:pPr>
        <w:pStyle w:val="TOC2"/>
      </w:pPr>
      <w:r>
        <w:t xml:space="preserve">5.3 </w:t>
      </w:r>
      <w:r w:rsidR="004E7C21">
        <w:rPr>
          <w:rFonts w:hint="eastAsia"/>
        </w:rPr>
        <w:t>N</w:t>
      </w:r>
      <w:r>
        <w:t>ominal travel</w:t>
      </w:r>
      <w:r>
        <w:tab/>
      </w:r>
      <w:r>
        <w:rPr>
          <w:rFonts w:hint="eastAsia"/>
        </w:rPr>
        <w:t>6</w:t>
      </w:r>
    </w:p>
    <w:p w14:paraId="6EC1BDFD" w14:textId="0D8F397D" w:rsidR="00133C58" w:rsidRDefault="00133C58" w:rsidP="00133C58">
      <w:pPr>
        <w:pStyle w:val="TOC2"/>
      </w:pPr>
      <w:r>
        <w:t xml:space="preserve">5.4 </w:t>
      </w:r>
      <w:r w:rsidR="004E7C21">
        <w:rPr>
          <w:rFonts w:hint="eastAsia"/>
        </w:rPr>
        <w:t>C</w:t>
      </w:r>
      <w:r>
        <w:t>onnection</w:t>
      </w:r>
      <w:r>
        <w:tab/>
      </w:r>
      <w:r>
        <w:rPr>
          <w:rFonts w:hint="eastAsia"/>
        </w:rPr>
        <w:t>6</w:t>
      </w:r>
    </w:p>
    <w:p w14:paraId="19A27871" w14:textId="1A9B87EA" w:rsidR="00133C58" w:rsidRDefault="00133C58" w:rsidP="00133C58">
      <w:pPr>
        <w:pStyle w:val="TOC1"/>
      </w:pPr>
      <w:r>
        <w:t>6</w:t>
      </w:r>
      <w:r w:rsidR="00C3244A">
        <w:rPr>
          <w:rFonts w:hint="eastAsia"/>
        </w:rPr>
        <w:t xml:space="preserve"> </w:t>
      </w:r>
      <w:r>
        <w:t>Technical requirements</w:t>
      </w:r>
      <w:r>
        <w:tab/>
      </w:r>
      <w:r>
        <w:rPr>
          <w:rFonts w:hint="eastAsia"/>
        </w:rPr>
        <w:t>8</w:t>
      </w:r>
    </w:p>
    <w:p w14:paraId="08F35641" w14:textId="7C7CC82B" w:rsidR="00133C58" w:rsidRDefault="00133C58" w:rsidP="00133C58">
      <w:pPr>
        <w:pStyle w:val="TOC2"/>
      </w:pPr>
      <w:r>
        <w:t>6.1 Basic requirements</w:t>
      </w:r>
      <w:r>
        <w:tab/>
      </w:r>
      <w:r>
        <w:rPr>
          <w:rFonts w:hint="eastAsia"/>
        </w:rPr>
        <w:t>8</w:t>
      </w:r>
    </w:p>
    <w:p w14:paraId="7A40AEDC" w14:textId="6A83BB4F" w:rsidR="00133C58" w:rsidRDefault="00133C58" w:rsidP="00133C58">
      <w:pPr>
        <w:pStyle w:val="TOC2"/>
      </w:pPr>
      <w:r>
        <w:t>6.2 Static performance</w:t>
      </w:r>
      <w:r>
        <w:tab/>
      </w:r>
      <w:r>
        <w:rPr>
          <w:rFonts w:hint="eastAsia"/>
        </w:rPr>
        <w:t>8</w:t>
      </w:r>
    </w:p>
    <w:p w14:paraId="1E81376B" w14:textId="09426E6E" w:rsidR="00133C58" w:rsidRDefault="00133C58" w:rsidP="00133C58">
      <w:pPr>
        <w:pStyle w:val="TOC2"/>
      </w:pPr>
      <w:r>
        <w:t>6.3 Dynamic performance</w:t>
      </w:r>
      <w:r>
        <w:tab/>
      </w:r>
      <w:r>
        <w:rPr>
          <w:rFonts w:hint="eastAsia"/>
        </w:rPr>
        <w:t>8</w:t>
      </w:r>
    </w:p>
    <w:p w14:paraId="5E37C355" w14:textId="2ED60B6B" w:rsidR="00133C58" w:rsidRDefault="00133C58" w:rsidP="00133C58">
      <w:pPr>
        <w:pStyle w:val="TOC1"/>
      </w:pPr>
      <w:r>
        <w:t>7 Inspection and testing</w:t>
      </w:r>
      <w:r>
        <w:tab/>
      </w:r>
      <w:r>
        <w:rPr>
          <w:rFonts w:hint="eastAsia"/>
        </w:rPr>
        <w:t>9</w:t>
      </w:r>
    </w:p>
    <w:p w14:paraId="1C4D8E50" w14:textId="46AFA79A" w:rsidR="00133C58" w:rsidRDefault="00133C58" w:rsidP="00133C58">
      <w:pPr>
        <w:pStyle w:val="TOC1"/>
      </w:pPr>
      <w:r>
        <w:t>8 Marking, packaging and storage</w:t>
      </w:r>
      <w:r>
        <w:tab/>
      </w:r>
      <w:r>
        <w:rPr>
          <w:rFonts w:hint="eastAsia"/>
        </w:rPr>
        <w:t>11</w:t>
      </w:r>
    </w:p>
    <w:p w14:paraId="66596542" w14:textId="44D8402F" w:rsidR="00133C58" w:rsidRDefault="00133C58" w:rsidP="00133C58">
      <w:pPr>
        <w:pStyle w:val="TOC1"/>
      </w:pPr>
      <w:r>
        <w:t>Appendix A Size and technical parameter</w:t>
      </w:r>
      <w:r>
        <w:tab/>
      </w:r>
      <w:r>
        <w:rPr>
          <w:rFonts w:hint="eastAsia"/>
        </w:rPr>
        <w:t>12</w:t>
      </w:r>
    </w:p>
    <w:p w14:paraId="7E4B8ACB" w14:textId="577A7724" w:rsidR="00133C58" w:rsidRDefault="00133C58" w:rsidP="00133C58">
      <w:pPr>
        <w:pStyle w:val="TOC1"/>
      </w:pPr>
      <w:r>
        <w:t>Appendix B Installation and adjustment</w:t>
      </w:r>
      <w:r>
        <w:tab/>
        <w:t>1</w:t>
      </w:r>
      <w:r>
        <w:rPr>
          <w:rFonts w:hint="eastAsia"/>
        </w:rPr>
        <w:t>5</w:t>
      </w:r>
    </w:p>
    <w:p w14:paraId="1048284E" w14:textId="78486427" w:rsidR="00133C58" w:rsidRDefault="00133C58" w:rsidP="00133C58">
      <w:pPr>
        <w:pStyle w:val="TOC2"/>
      </w:pPr>
      <w:r>
        <w:rPr>
          <w:rFonts w:hint="eastAsia"/>
        </w:rPr>
        <w:t>B</w:t>
      </w:r>
      <w:r>
        <w:t xml:space="preserve">.1 </w:t>
      </w:r>
      <w:r>
        <w:rPr>
          <w:rFonts w:hint="eastAsia"/>
        </w:rPr>
        <w:t>I</w:t>
      </w:r>
      <w:r>
        <w:t>nstallation</w:t>
      </w:r>
      <w:r>
        <w:tab/>
      </w:r>
      <w:r>
        <w:rPr>
          <w:rFonts w:hint="eastAsia"/>
        </w:rPr>
        <w:t>15</w:t>
      </w:r>
    </w:p>
    <w:p w14:paraId="3B3EFC12" w14:textId="363D8882" w:rsidR="00133C58" w:rsidRDefault="00133C58" w:rsidP="00133C58">
      <w:pPr>
        <w:pStyle w:val="TOC2"/>
      </w:pPr>
      <w:r>
        <w:rPr>
          <w:rFonts w:hint="eastAsia"/>
        </w:rPr>
        <w:t>B</w:t>
      </w:r>
      <w:r>
        <w:t xml:space="preserve">.2 </w:t>
      </w:r>
      <w:r>
        <w:rPr>
          <w:rFonts w:hint="eastAsia"/>
        </w:rPr>
        <w:t>A</w:t>
      </w:r>
      <w:r>
        <w:t>djustment</w:t>
      </w:r>
      <w:r>
        <w:tab/>
      </w:r>
      <w:r>
        <w:rPr>
          <w:rFonts w:hint="eastAsia"/>
        </w:rPr>
        <w:t>16</w:t>
      </w:r>
    </w:p>
    <w:p w14:paraId="34C0AF9D" w14:textId="28A88255" w:rsidR="009D37E6" w:rsidRPr="00721F5F" w:rsidRDefault="003A6665">
      <w:pPr>
        <w:pStyle w:val="TOC1"/>
        <w:rPr>
          <w:rFonts w:asciiTheme="minorHAnsi" w:eastAsiaTheme="minorEastAsia" w:hAnsiTheme="minorHAnsi" w:cstheme="minorBidi" w:hint="eastAsia"/>
          <w:sz w:val="21"/>
          <w:szCs w:val="22"/>
        </w:rPr>
      </w:pPr>
      <w:r w:rsidRPr="00721F5F">
        <w:rPr>
          <w:rFonts w:hint="eastAsia"/>
        </w:rPr>
        <w:t>E</w:t>
      </w:r>
      <w:r w:rsidRPr="00721F5F">
        <w:t>xplanation of wording</w:t>
      </w:r>
      <w:r w:rsidRPr="00721F5F">
        <w:rPr>
          <w:rFonts w:hint="eastAsia"/>
        </w:rPr>
        <w:t xml:space="preserve"> in this code</w:t>
      </w:r>
      <w:r w:rsidRPr="00721F5F">
        <w:tab/>
      </w:r>
      <w:r w:rsidR="00133C58">
        <w:rPr>
          <w:rFonts w:hint="eastAsia"/>
        </w:rPr>
        <w:t>18</w:t>
      </w:r>
    </w:p>
    <w:p w14:paraId="5F1DF1ED" w14:textId="42B2A6C8" w:rsidR="009D37E6" w:rsidRPr="00721F5F" w:rsidRDefault="003A6665">
      <w:pPr>
        <w:pStyle w:val="TOC1"/>
      </w:pPr>
      <w:r w:rsidRPr="00721F5F">
        <w:rPr>
          <w:rFonts w:hint="eastAsia"/>
        </w:rPr>
        <w:t>L</w:t>
      </w:r>
      <w:r w:rsidRPr="00721F5F">
        <w:t>ist of quoted standards</w:t>
      </w:r>
      <w:r w:rsidRPr="00721F5F">
        <w:tab/>
      </w:r>
      <w:r w:rsidR="00133C58">
        <w:rPr>
          <w:rFonts w:hint="eastAsia"/>
        </w:rPr>
        <w:t>19</w:t>
      </w:r>
    </w:p>
    <w:p w14:paraId="1AD6ED69" w14:textId="59FA0262" w:rsidR="009D37E6" w:rsidRPr="00721F5F" w:rsidRDefault="003A6665">
      <w:pPr>
        <w:pStyle w:val="TOC1"/>
      </w:pPr>
      <w:r w:rsidRPr="00721F5F">
        <w:rPr>
          <w:rFonts w:hint="eastAsia"/>
        </w:rPr>
        <w:t>Addition: Explanation of provisions</w:t>
      </w:r>
      <w:r w:rsidRPr="00721F5F">
        <w:tab/>
      </w:r>
      <w:r w:rsidR="00133C58">
        <w:rPr>
          <w:rFonts w:hint="eastAsia"/>
        </w:rPr>
        <w:t>20</w:t>
      </w:r>
    </w:p>
    <w:p w14:paraId="4289D607" w14:textId="77777777" w:rsidR="009D37E6" w:rsidRPr="00721F5F" w:rsidRDefault="003A6665">
      <w:pPr>
        <w:sectPr w:rsidR="009D37E6" w:rsidRPr="00721F5F">
          <w:headerReference w:type="even" r:id="rId18"/>
          <w:headerReference w:type="default" r:id="rId19"/>
          <w:footerReference w:type="even" r:id="rId20"/>
          <w:headerReference w:type="first" r:id="rId21"/>
          <w:footerReference w:type="first" r:id="rId22"/>
          <w:pgSz w:w="11906" w:h="16838"/>
          <w:pgMar w:top="1440" w:right="1797" w:bottom="1440" w:left="1797" w:header="851" w:footer="992" w:gutter="0"/>
          <w:cols w:space="720"/>
          <w:docGrid w:type="lines" w:linePitch="312"/>
        </w:sectPr>
      </w:pPr>
      <w:r w:rsidRPr="00721F5F">
        <w:fldChar w:fldCharType="end"/>
      </w:r>
      <w:bookmarkStart w:id="3" w:name="_Toc50377595"/>
      <w:bookmarkStart w:id="4" w:name="_Toc50377929"/>
      <w:bookmarkStart w:id="5" w:name="_Toc101721176"/>
      <w:bookmarkStart w:id="6" w:name="_Toc160032438"/>
      <w:bookmarkStart w:id="7" w:name="_Toc28868822"/>
      <w:bookmarkStart w:id="8" w:name="_Toc28865895"/>
      <w:bookmarkStart w:id="9" w:name="_Toc42507214"/>
      <w:bookmarkStart w:id="10" w:name="_Toc102633126"/>
    </w:p>
    <w:p w14:paraId="3CE4A476" w14:textId="79B54E00" w:rsidR="009D37E6" w:rsidRPr="005E609C" w:rsidRDefault="003A6665" w:rsidP="005E609C">
      <w:pPr>
        <w:keepNext/>
        <w:keepLines/>
        <w:pageBreakBefore/>
        <w:tabs>
          <w:tab w:val="left" w:pos="1610"/>
          <w:tab w:val="center" w:pos="4677"/>
        </w:tabs>
        <w:spacing w:line="360" w:lineRule="auto"/>
        <w:jc w:val="center"/>
        <w:outlineLvl w:val="0"/>
        <w:rPr>
          <w:rFonts w:ascii="宋体" w:hAnsi="宋体" w:hint="eastAsia"/>
          <w:bCs/>
          <w:kern w:val="44"/>
          <w:sz w:val="30"/>
          <w:szCs w:val="30"/>
        </w:rPr>
      </w:pPr>
      <w:bookmarkStart w:id="11" w:name="_Toc203740425"/>
      <w:r w:rsidRPr="005E609C">
        <w:rPr>
          <w:rFonts w:ascii="宋体" w:hAnsi="宋体"/>
          <w:bCs/>
          <w:kern w:val="44"/>
          <w:sz w:val="30"/>
          <w:szCs w:val="30"/>
        </w:rPr>
        <w:lastRenderedPageBreak/>
        <w:t>1</w:t>
      </w:r>
      <w:r w:rsidR="00B07C14">
        <w:rPr>
          <w:rFonts w:ascii="宋体" w:hAnsi="宋体" w:hint="eastAsia"/>
          <w:bCs/>
          <w:kern w:val="44"/>
          <w:sz w:val="30"/>
          <w:szCs w:val="30"/>
        </w:rPr>
        <w:t xml:space="preserve"> </w:t>
      </w:r>
      <w:r w:rsidRPr="00C5411B">
        <w:rPr>
          <w:rFonts w:ascii="宋体" w:hAnsi="宋体" w:hint="eastAsia"/>
          <w:bCs/>
          <w:spacing w:val="20"/>
          <w:kern w:val="44"/>
          <w:sz w:val="30"/>
          <w:szCs w:val="30"/>
        </w:rPr>
        <w:t>总则</w:t>
      </w:r>
      <w:bookmarkEnd w:id="1"/>
      <w:bookmarkEnd w:id="2"/>
      <w:bookmarkEnd w:id="3"/>
      <w:bookmarkEnd w:id="4"/>
      <w:bookmarkEnd w:id="5"/>
      <w:bookmarkEnd w:id="6"/>
      <w:bookmarkEnd w:id="7"/>
      <w:bookmarkEnd w:id="8"/>
      <w:bookmarkEnd w:id="9"/>
      <w:bookmarkEnd w:id="10"/>
      <w:bookmarkEnd w:id="11"/>
    </w:p>
    <w:p w14:paraId="7BE296D2" w14:textId="7DC8A638" w:rsidR="004D7556" w:rsidRDefault="003A6665" w:rsidP="000A4FD6">
      <w:pPr>
        <w:pStyle w:val="affffff3"/>
      </w:pPr>
      <w:r w:rsidRPr="005E609C">
        <w:t>1.0.1</w:t>
      </w:r>
      <w:r w:rsidR="009204A3">
        <w:rPr>
          <w:rFonts w:hint="eastAsia"/>
        </w:rPr>
        <w:t xml:space="preserve"> </w:t>
      </w:r>
      <w:r w:rsidR="00EC378E" w:rsidRPr="005E609C">
        <w:rPr>
          <w:rFonts w:hint="eastAsia"/>
        </w:rPr>
        <w:t>为了提高管道机械设计水平，指导</w:t>
      </w:r>
      <w:r w:rsidR="005F5FBE" w:rsidRPr="005F5FBE">
        <w:rPr>
          <w:rFonts w:hint="eastAsia"/>
        </w:rPr>
        <w:t>刚性拉撑杆</w:t>
      </w:r>
      <w:r w:rsidR="00EC378E" w:rsidRPr="005E609C">
        <w:rPr>
          <w:rFonts w:hint="eastAsia"/>
        </w:rPr>
        <w:t>的选用，制定本标准。</w:t>
      </w:r>
    </w:p>
    <w:p w14:paraId="7D944E26" w14:textId="5F448641" w:rsidR="009D37E6" w:rsidRPr="00842391" w:rsidRDefault="004D7556" w:rsidP="000A4FD6">
      <w:pPr>
        <w:pStyle w:val="affffff3"/>
      </w:pPr>
      <w:r>
        <w:rPr>
          <w:rFonts w:hint="eastAsia"/>
        </w:rPr>
        <w:t>1.0.</w:t>
      </w:r>
      <w:r w:rsidR="009204A3">
        <w:rPr>
          <w:rFonts w:hint="eastAsia"/>
        </w:rPr>
        <w:t xml:space="preserve">2 </w:t>
      </w:r>
      <w:r w:rsidR="00EC378E" w:rsidRPr="00EC378E">
        <w:rPr>
          <w:rFonts w:hint="eastAsia"/>
        </w:rPr>
        <w:t>本标准适用于</w:t>
      </w:r>
      <w:r w:rsidR="006765BD" w:rsidRPr="00EC378E">
        <w:rPr>
          <w:rFonts w:hint="eastAsia"/>
        </w:rPr>
        <w:t>环境温度范围为</w:t>
      </w:r>
      <w:r w:rsidR="006765BD" w:rsidRPr="00EC378E">
        <w:rPr>
          <w:rFonts w:hint="eastAsia"/>
        </w:rPr>
        <w:t>-</w:t>
      </w:r>
      <w:r w:rsidR="005F5FBE">
        <w:rPr>
          <w:rFonts w:hint="eastAsia"/>
        </w:rPr>
        <w:t>19</w:t>
      </w:r>
      <w:r w:rsidR="006765BD" w:rsidRPr="00EC378E">
        <w:rPr>
          <w:rFonts w:hint="eastAsia"/>
        </w:rPr>
        <w:t>℃</w:t>
      </w:r>
      <w:r w:rsidR="006765BD" w:rsidRPr="00EC378E">
        <w:rPr>
          <w:rFonts w:hint="eastAsia"/>
        </w:rPr>
        <w:t>~+</w:t>
      </w:r>
      <w:r w:rsidR="00B73FB5">
        <w:rPr>
          <w:rFonts w:hint="eastAsia"/>
        </w:rPr>
        <w:t>20</w:t>
      </w:r>
      <w:r w:rsidR="006765BD" w:rsidRPr="00EC378E">
        <w:rPr>
          <w:rFonts w:hint="eastAsia"/>
        </w:rPr>
        <w:t>0</w:t>
      </w:r>
      <w:r w:rsidR="006765BD" w:rsidRPr="00EC378E">
        <w:rPr>
          <w:rFonts w:hint="eastAsia"/>
        </w:rPr>
        <w:t>℃</w:t>
      </w:r>
      <w:r w:rsidR="006765BD">
        <w:rPr>
          <w:rFonts w:hint="eastAsia"/>
        </w:rPr>
        <w:t>的</w:t>
      </w:r>
      <w:r w:rsidR="00EC378E" w:rsidRPr="00EC378E">
        <w:rPr>
          <w:rFonts w:hint="eastAsia"/>
        </w:rPr>
        <w:t>管道和设备用</w:t>
      </w:r>
      <w:r w:rsidR="009204A3">
        <w:rPr>
          <w:rFonts w:hint="eastAsia"/>
        </w:rPr>
        <w:t>承载、限位、防振、拉撑、支撑和稳定及降低摩擦力的</w:t>
      </w:r>
      <w:r w:rsidRPr="005F5FBE">
        <w:rPr>
          <w:rFonts w:hint="eastAsia"/>
        </w:rPr>
        <w:t>刚性拉撑杆</w:t>
      </w:r>
      <w:r w:rsidR="00EC378E" w:rsidRPr="00EC378E">
        <w:rPr>
          <w:rFonts w:hint="eastAsia"/>
        </w:rPr>
        <w:t>的选用。</w:t>
      </w:r>
    </w:p>
    <w:p w14:paraId="7DA4A4FE" w14:textId="00CF3112" w:rsidR="009D37E6" w:rsidRPr="00827C67" w:rsidRDefault="003A6665" w:rsidP="000A4FD6">
      <w:pPr>
        <w:pStyle w:val="affffff3"/>
      </w:pPr>
      <w:r w:rsidRPr="00827C67">
        <w:rPr>
          <w:rFonts w:hint="eastAsia"/>
        </w:rPr>
        <w:t>1.0.</w:t>
      </w:r>
      <w:r w:rsidR="009204A3">
        <w:rPr>
          <w:rFonts w:hint="eastAsia"/>
        </w:rPr>
        <w:t>3</w:t>
      </w:r>
      <w:r w:rsidR="00EC378E">
        <w:rPr>
          <w:rFonts w:hint="eastAsia"/>
        </w:rPr>
        <w:t xml:space="preserve"> </w:t>
      </w:r>
      <w:r w:rsidR="009204A3" w:rsidRPr="005F5FBE">
        <w:rPr>
          <w:rFonts w:hint="eastAsia"/>
        </w:rPr>
        <w:t>刚性拉撑杆</w:t>
      </w:r>
      <w:r w:rsidR="00105927" w:rsidRPr="00EC378E">
        <w:rPr>
          <w:rFonts w:hint="eastAsia"/>
        </w:rPr>
        <w:t>的选用</w:t>
      </w:r>
      <w:r w:rsidR="00EC378E" w:rsidRPr="00EC378E">
        <w:rPr>
          <w:rFonts w:hint="eastAsia"/>
        </w:rPr>
        <w:t>除应符合本标准外，</w:t>
      </w:r>
      <w:r w:rsidR="00105927">
        <w:rPr>
          <w:rFonts w:hint="eastAsia"/>
        </w:rPr>
        <w:t>尚</w:t>
      </w:r>
      <w:r w:rsidR="00EC378E" w:rsidRPr="00EC378E">
        <w:rPr>
          <w:rFonts w:hint="eastAsia"/>
        </w:rPr>
        <w:t>应符合国家现行标准的</w:t>
      </w:r>
      <w:r w:rsidR="00052687" w:rsidRPr="00EC378E">
        <w:rPr>
          <w:rFonts w:hint="eastAsia"/>
        </w:rPr>
        <w:t>有关</w:t>
      </w:r>
      <w:r w:rsidR="00EC378E" w:rsidRPr="00EC378E">
        <w:rPr>
          <w:rFonts w:hint="eastAsia"/>
        </w:rPr>
        <w:t>规定。</w:t>
      </w:r>
    </w:p>
    <w:p w14:paraId="305A921F" w14:textId="77777777" w:rsidR="009D37E6" w:rsidRPr="00827C67" w:rsidRDefault="003A6665" w:rsidP="000A4FD6">
      <w:pPr>
        <w:pStyle w:val="affffff3"/>
      </w:pPr>
      <w:r w:rsidRPr="00827C67">
        <w:rPr>
          <w:rFonts w:hint="eastAsia"/>
        </w:rPr>
        <w:t xml:space="preserve"> </w:t>
      </w:r>
    </w:p>
    <w:p w14:paraId="1DA46DD4" w14:textId="77777777" w:rsidR="009D37E6" w:rsidRPr="00EC378E" w:rsidRDefault="009D37E6" w:rsidP="000A4FD6">
      <w:pPr>
        <w:pStyle w:val="affffff3"/>
        <w:sectPr w:rsidR="009D37E6" w:rsidRPr="00EC378E">
          <w:pgSz w:w="11906" w:h="16838"/>
          <w:pgMar w:top="1440" w:right="1797" w:bottom="1440" w:left="1797" w:header="851" w:footer="992" w:gutter="0"/>
          <w:pgNumType w:start="1"/>
          <w:cols w:space="720"/>
          <w:docGrid w:type="lines" w:linePitch="312"/>
        </w:sectPr>
      </w:pPr>
      <w:bookmarkStart w:id="12" w:name="_Toc28868823"/>
      <w:bookmarkStart w:id="13" w:name="_Toc50377930"/>
      <w:bookmarkStart w:id="14" w:name="_Toc42507215"/>
      <w:bookmarkStart w:id="15" w:name="_Toc297543882"/>
      <w:bookmarkStart w:id="16" w:name="_Toc285213737"/>
      <w:bookmarkStart w:id="17" w:name="_Toc28865896"/>
      <w:bookmarkStart w:id="18" w:name="_Toc50377596"/>
      <w:bookmarkStart w:id="19" w:name="_Toc101721177"/>
      <w:bookmarkStart w:id="20" w:name="_Toc160032439"/>
      <w:bookmarkStart w:id="21" w:name="_Toc102633127"/>
    </w:p>
    <w:p w14:paraId="48162B31" w14:textId="3BC126D5" w:rsidR="009D37E6" w:rsidRPr="00C5411B" w:rsidRDefault="003A6665" w:rsidP="005E609C">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22" w:name="_Toc203740426"/>
      <w:r w:rsidRPr="00C5411B">
        <w:rPr>
          <w:rFonts w:ascii="宋体" w:hAnsi="宋体"/>
          <w:bCs/>
          <w:spacing w:val="20"/>
          <w:kern w:val="44"/>
          <w:sz w:val="30"/>
          <w:szCs w:val="30"/>
        </w:rPr>
        <w:lastRenderedPageBreak/>
        <w:t>2</w:t>
      </w:r>
      <w:bookmarkEnd w:id="12"/>
      <w:bookmarkEnd w:id="13"/>
      <w:bookmarkEnd w:id="14"/>
      <w:bookmarkEnd w:id="15"/>
      <w:bookmarkEnd w:id="16"/>
      <w:bookmarkEnd w:id="17"/>
      <w:bookmarkEnd w:id="18"/>
      <w:bookmarkEnd w:id="19"/>
      <w:bookmarkEnd w:id="20"/>
      <w:bookmarkEnd w:id="21"/>
      <w:r w:rsidR="00B07C14">
        <w:rPr>
          <w:rFonts w:ascii="宋体" w:hAnsi="宋体" w:hint="eastAsia"/>
          <w:bCs/>
          <w:spacing w:val="20"/>
          <w:kern w:val="44"/>
          <w:sz w:val="30"/>
          <w:szCs w:val="30"/>
        </w:rPr>
        <w:t xml:space="preserve"> </w:t>
      </w:r>
      <w:r w:rsidR="00EC378E" w:rsidRPr="00C5411B">
        <w:rPr>
          <w:rFonts w:ascii="宋体" w:hAnsi="宋体" w:hint="eastAsia"/>
          <w:bCs/>
          <w:spacing w:val="20"/>
          <w:kern w:val="44"/>
          <w:sz w:val="30"/>
          <w:szCs w:val="30"/>
        </w:rPr>
        <w:t>术语和符号</w:t>
      </w:r>
      <w:bookmarkEnd w:id="22"/>
    </w:p>
    <w:p w14:paraId="1583D417" w14:textId="77777777" w:rsidR="009D37E6" w:rsidRPr="00721F5F" w:rsidRDefault="003A6665">
      <w:pPr>
        <w:pStyle w:val="afffff8"/>
      </w:pPr>
      <w:bookmarkStart w:id="23" w:name="_Toc160032440"/>
      <w:bookmarkStart w:id="24" w:name="_Toc101721178"/>
      <w:bookmarkStart w:id="25" w:name="_Toc102633128"/>
      <w:bookmarkStart w:id="26" w:name="_Toc203740427"/>
      <w:r w:rsidRPr="00721F5F">
        <w:rPr>
          <w:rFonts w:hint="eastAsia"/>
        </w:rPr>
        <w:t>2</w:t>
      </w:r>
      <w:r w:rsidRPr="00721F5F">
        <w:t xml:space="preserve">.1 </w:t>
      </w:r>
      <w:r w:rsidRPr="00721F5F">
        <w:rPr>
          <w:rFonts w:hint="eastAsia"/>
        </w:rPr>
        <w:t>术语</w:t>
      </w:r>
      <w:bookmarkEnd w:id="23"/>
      <w:bookmarkEnd w:id="24"/>
      <w:bookmarkEnd w:id="25"/>
      <w:bookmarkEnd w:id="26"/>
    </w:p>
    <w:p w14:paraId="7D6C2F4C" w14:textId="72859F7B" w:rsidR="009D37E6" w:rsidRPr="003E262B" w:rsidRDefault="003A6665" w:rsidP="000A4FD6">
      <w:pPr>
        <w:pStyle w:val="affffff3"/>
      </w:pPr>
      <w:r w:rsidRPr="003E262B">
        <w:t xml:space="preserve">2.1.1 </w:t>
      </w:r>
      <w:r w:rsidR="00620EE7" w:rsidRPr="00620EE7">
        <w:rPr>
          <w:rFonts w:hint="eastAsia"/>
        </w:rPr>
        <w:t>刚性拉撑杆</w:t>
      </w:r>
      <w:r w:rsidR="00620EE7" w:rsidRPr="00620EE7">
        <w:rPr>
          <w:rFonts w:hint="eastAsia"/>
        </w:rPr>
        <w:t xml:space="preserve"> rigid strut</w:t>
      </w:r>
    </w:p>
    <w:p w14:paraId="5DDC5D8C" w14:textId="7513DA37" w:rsidR="003E262B" w:rsidRDefault="00D41A68" w:rsidP="000A4FD6">
      <w:pPr>
        <w:pStyle w:val="affffff3"/>
      </w:pPr>
      <w:r>
        <w:rPr>
          <w:rFonts w:hint="eastAsia"/>
        </w:rPr>
        <w:t>系指</w:t>
      </w:r>
      <w:r w:rsidR="00337E4C" w:rsidRPr="00337E4C">
        <w:rPr>
          <w:rFonts w:hint="eastAsia"/>
        </w:rPr>
        <w:t>利用</w:t>
      </w:r>
      <w:r w:rsidR="00337E4C">
        <w:rPr>
          <w:rFonts w:hint="eastAsia"/>
        </w:rPr>
        <w:t>本身</w:t>
      </w:r>
      <w:r w:rsidR="00337E4C" w:rsidRPr="00337E4C">
        <w:rPr>
          <w:rFonts w:hint="eastAsia"/>
        </w:rPr>
        <w:t>高刚度和抗拉强度提</w:t>
      </w:r>
      <w:r w:rsidR="00620EE7">
        <w:rPr>
          <w:rFonts w:hint="eastAsia"/>
        </w:rPr>
        <w:t>高力学</w:t>
      </w:r>
      <w:r w:rsidR="00620EE7" w:rsidRPr="00337E4C">
        <w:rPr>
          <w:rFonts w:hint="eastAsia"/>
        </w:rPr>
        <w:t>结构稳定性的</w:t>
      </w:r>
      <w:r w:rsidR="00620EE7">
        <w:rPr>
          <w:rFonts w:hint="eastAsia"/>
        </w:rPr>
        <w:t>补强杆</w:t>
      </w:r>
      <w:r w:rsidR="00620EE7" w:rsidRPr="00337E4C">
        <w:rPr>
          <w:rFonts w:hint="eastAsia"/>
        </w:rPr>
        <w:t>件</w:t>
      </w:r>
      <w:r w:rsidR="00337E4C" w:rsidRPr="00337E4C">
        <w:rPr>
          <w:rFonts w:hint="eastAsia"/>
        </w:rPr>
        <w:t>。</w:t>
      </w:r>
    </w:p>
    <w:p w14:paraId="07B37206" w14:textId="53B15455" w:rsidR="00F93C2B" w:rsidRPr="0048138E" w:rsidRDefault="00F93C2B" w:rsidP="000A4FD6">
      <w:pPr>
        <w:pStyle w:val="affffff3"/>
      </w:pPr>
      <w:r w:rsidRPr="0048138E">
        <w:rPr>
          <w:rFonts w:hint="eastAsia"/>
        </w:rPr>
        <w:t>2</w:t>
      </w:r>
      <w:r w:rsidRPr="0048138E">
        <w:t>.1.</w:t>
      </w:r>
      <w:r>
        <w:rPr>
          <w:rFonts w:hint="eastAsia"/>
        </w:rPr>
        <w:t>2</w:t>
      </w:r>
      <w:r w:rsidRPr="0048138E">
        <w:rPr>
          <w:rFonts w:hint="eastAsia"/>
        </w:rPr>
        <w:t xml:space="preserve"> </w:t>
      </w:r>
      <w:r w:rsidRPr="0048138E">
        <w:t>减振点</w:t>
      </w:r>
      <w:r w:rsidRPr="0048138E">
        <w:rPr>
          <w:rFonts w:hint="eastAsia"/>
        </w:rPr>
        <w:t xml:space="preserve"> </w:t>
      </w:r>
      <w:r w:rsidRPr="0048138E">
        <w:t> </w:t>
      </w:r>
      <w:r w:rsidRPr="0048138E">
        <w:rPr>
          <w:rFonts w:hint="eastAsia"/>
        </w:rPr>
        <w:t>vibration</w:t>
      </w:r>
      <w:r w:rsidRPr="0048138E">
        <w:t xml:space="preserve"> </w:t>
      </w:r>
      <w:r w:rsidRPr="0048138E">
        <w:rPr>
          <w:rFonts w:hint="eastAsia"/>
        </w:rPr>
        <w:t>control</w:t>
      </w:r>
      <w:r w:rsidRPr="0048138E">
        <w:t xml:space="preserve"> </w:t>
      </w:r>
      <w:r w:rsidRPr="0048138E">
        <w:rPr>
          <w:rFonts w:hint="eastAsia"/>
        </w:rPr>
        <w:t>point</w:t>
      </w:r>
    </w:p>
    <w:p w14:paraId="0A2A0CE0" w14:textId="77777777" w:rsidR="00F93C2B" w:rsidRPr="00FC2A82" w:rsidRDefault="00F93C2B" w:rsidP="000A4FD6">
      <w:pPr>
        <w:pStyle w:val="affffff3"/>
      </w:pPr>
      <w:r w:rsidRPr="0048138E">
        <w:t>系指为减少或控制振动而设置阻尼器的特定位置。</w:t>
      </w:r>
    </w:p>
    <w:p w14:paraId="23920D58" w14:textId="0C615D3E" w:rsidR="00F93C2B" w:rsidRDefault="00F93C2B" w:rsidP="000A4FD6">
      <w:pPr>
        <w:pStyle w:val="affffff3"/>
      </w:pPr>
      <w:r>
        <w:rPr>
          <w:rFonts w:hint="eastAsia"/>
        </w:rPr>
        <w:t xml:space="preserve">2.1.3 </w:t>
      </w:r>
      <w:r w:rsidRPr="00136CBD">
        <w:rPr>
          <w:rFonts w:hint="eastAsia"/>
        </w:rPr>
        <w:t>许用荷载</w:t>
      </w:r>
      <w:r w:rsidRPr="00136CBD">
        <w:rPr>
          <w:rFonts w:hint="eastAsia"/>
        </w:rPr>
        <w:t xml:space="preserve"> allowable load</w:t>
      </w:r>
    </w:p>
    <w:p w14:paraId="3516B5EC" w14:textId="77777777" w:rsidR="00F93C2B" w:rsidRDefault="00F93C2B" w:rsidP="000A4FD6">
      <w:pPr>
        <w:pStyle w:val="affffff3"/>
      </w:pPr>
      <w:r>
        <w:rPr>
          <w:rFonts w:hint="eastAsia"/>
        </w:rPr>
        <w:t>系指</w:t>
      </w:r>
      <w:r w:rsidRPr="00136CBD">
        <w:rPr>
          <w:rFonts w:hint="eastAsia"/>
        </w:rPr>
        <w:t>刚性拉撑杆</w:t>
      </w:r>
      <w:r>
        <w:rPr>
          <w:rFonts w:hint="eastAsia"/>
        </w:rPr>
        <w:t>在</w:t>
      </w:r>
      <w:r w:rsidRPr="00136CBD">
        <w:rPr>
          <w:rFonts w:hint="eastAsia"/>
        </w:rPr>
        <w:t>其安全</w:t>
      </w:r>
      <w:r>
        <w:rPr>
          <w:rFonts w:hint="eastAsia"/>
        </w:rPr>
        <w:t>工作</w:t>
      </w:r>
      <w:r w:rsidRPr="00136CBD">
        <w:rPr>
          <w:rFonts w:hint="eastAsia"/>
        </w:rPr>
        <w:t>条件下的最大允许轴向荷载</w:t>
      </w:r>
      <w:r>
        <w:rPr>
          <w:rFonts w:hint="eastAsia"/>
        </w:rPr>
        <w:t>。</w:t>
      </w:r>
    </w:p>
    <w:p w14:paraId="694D708A" w14:textId="77777777" w:rsidR="00AD3186" w:rsidRPr="000A4FD6" w:rsidRDefault="00F93C2B" w:rsidP="000A4FD6">
      <w:pPr>
        <w:pStyle w:val="affffff3"/>
      </w:pPr>
      <w:r w:rsidRPr="000A4FD6">
        <w:rPr>
          <w:rFonts w:hint="eastAsia"/>
        </w:rPr>
        <w:t xml:space="preserve">2.1.4 </w:t>
      </w:r>
      <w:r w:rsidRPr="000A4FD6">
        <w:rPr>
          <w:rFonts w:hint="eastAsia"/>
        </w:rPr>
        <w:t>动态荷载</w:t>
      </w:r>
      <w:r w:rsidR="00AD3186" w:rsidRPr="000A4FD6">
        <w:rPr>
          <w:rFonts w:hint="eastAsia"/>
        </w:rPr>
        <w:t>dynamic load</w:t>
      </w:r>
    </w:p>
    <w:p w14:paraId="5AE35412" w14:textId="745FFB0C" w:rsidR="00AD3186" w:rsidRDefault="00AD3186" w:rsidP="000A4FD6">
      <w:pPr>
        <w:pStyle w:val="affffff3"/>
      </w:pPr>
      <w:r w:rsidRPr="000A4FD6">
        <w:rPr>
          <w:rFonts w:hint="eastAsia"/>
        </w:rPr>
        <w:t>系指</w:t>
      </w:r>
      <w:proofErr w:type="gramStart"/>
      <w:r w:rsidRPr="000A4FD6">
        <w:rPr>
          <w:rFonts w:hint="eastAsia"/>
        </w:rPr>
        <w:t>对管系或</w:t>
      </w:r>
      <w:proofErr w:type="gramEnd"/>
      <w:r w:rsidRPr="000A4FD6">
        <w:rPr>
          <w:rFonts w:hint="eastAsia"/>
        </w:rPr>
        <w:t>设备受力情况进行动态分析计算出的刚性拉撑杆减振点的荷载。</w:t>
      </w:r>
    </w:p>
    <w:p w14:paraId="7F953E7E" w14:textId="6AB8D5E7" w:rsidR="003E262B" w:rsidRDefault="003E262B" w:rsidP="000A4FD6">
      <w:pPr>
        <w:pStyle w:val="affffff3"/>
      </w:pPr>
      <w:r w:rsidRPr="003E262B">
        <w:t>2.1.</w:t>
      </w:r>
      <w:r w:rsidR="00055FB9">
        <w:rPr>
          <w:rFonts w:hint="eastAsia"/>
        </w:rPr>
        <w:t>4</w:t>
      </w:r>
      <w:r w:rsidRPr="003E262B">
        <w:t xml:space="preserve"> </w:t>
      </w:r>
      <w:r w:rsidR="00620EE7" w:rsidRPr="00620EE7">
        <w:rPr>
          <w:rFonts w:hint="eastAsia"/>
        </w:rPr>
        <w:t>摆角</w:t>
      </w:r>
      <w:r w:rsidR="00620EE7" w:rsidRPr="00620EE7">
        <w:rPr>
          <w:rFonts w:hint="eastAsia"/>
        </w:rPr>
        <w:t>swing angle</w:t>
      </w:r>
    </w:p>
    <w:p w14:paraId="3D25BE9B" w14:textId="699B72B3" w:rsidR="003E262B" w:rsidRDefault="00D41A68" w:rsidP="000A4FD6">
      <w:pPr>
        <w:pStyle w:val="affffff3"/>
      </w:pPr>
      <w:r>
        <w:rPr>
          <w:rFonts w:hint="eastAsia"/>
        </w:rPr>
        <w:t>系指</w:t>
      </w:r>
      <w:r w:rsidR="00620EE7" w:rsidRPr="00620EE7">
        <w:rPr>
          <w:rFonts w:hint="eastAsia"/>
        </w:rPr>
        <w:t>刚性拉撑杆在</w:t>
      </w:r>
      <w:r w:rsidR="00620EE7">
        <w:rPr>
          <w:rFonts w:hint="eastAsia"/>
        </w:rPr>
        <w:t>其</w:t>
      </w:r>
      <w:r w:rsidR="00620EE7" w:rsidRPr="00620EE7">
        <w:rPr>
          <w:rFonts w:hint="eastAsia"/>
        </w:rPr>
        <w:t>工作</w:t>
      </w:r>
      <w:r w:rsidR="00620EE7">
        <w:rPr>
          <w:rFonts w:hint="eastAsia"/>
        </w:rPr>
        <w:t>状态下</w:t>
      </w:r>
      <w:r w:rsidR="00620EE7" w:rsidRPr="00620EE7">
        <w:rPr>
          <w:rFonts w:hint="eastAsia"/>
        </w:rPr>
        <w:t>轴线相对于初始安装位置的最大允许偏转角度</w:t>
      </w:r>
      <w:r w:rsidR="003E262B">
        <w:rPr>
          <w:rFonts w:hint="eastAsia"/>
        </w:rPr>
        <w:t>。</w:t>
      </w:r>
    </w:p>
    <w:p w14:paraId="75C7918E" w14:textId="34FEDECB" w:rsidR="00B7186E" w:rsidRDefault="00B7186E" w:rsidP="000A4FD6">
      <w:pPr>
        <w:pStyle w:val="affffff3"/>
      </w:pPr>
      <w:bookmarkStart w:id="27" w:name="_Toc101721179"/>
      <w:bookmarkStart w:id="28" w:name="_Toc102633129"/>
      <w:bookmarkStart w:id="29" w:name="_Toc160032441"/>
      <w:r>
        <w:rPr>
          <w:rFonts w:hint="eastAsia"/>
        </w:rPr>
        <w:t>2.1.</w:t>
      </w:r>
      <w:r w:rsidR="00055FB9">
        <w:rPr>
          <w:rFonts w:hint="eastAsia"/>
        </w:rPr>
        <w:t>5</w:t>
      </w:r>
      <w:r>
        <w:rPr>
          <w:rFonts w:hint="eastAsia"/>
        </w:rPr>
        <w:t xml:space="preserve"> </w:t>
      </w:r>
      <w:r w:rsidR="00136CBD" w:rsidRPr="00136CBD">
        <w:rPr>
          <w:rFonts w:hint="eastAsia"/>
        </w:rPr>
        <w:t>调节量</w:t>
      </w:r>
      <w:r w:rsidR="00136CBD" w:rsidRPr="00136CBD">
        <w:rPr>
          <w:rFonts w:hint="eastAsia"/>
        </w:rPr>
        <w:t xml:space="preserve"> adjustment quantity</w:t>
      </w:r>
    </w:p>
    <w:p w14:paraId="0427F5D7" w14:textId="62DF60A6" w:rsidR="00B7186E" w:rsidRDefault="00D41A68" w:rsidP="000A4FD6">
      <w:pPr>
        <w:pStyle w:val="affffff3"/>
      </w:pPr>
      <w:r>
        <w:rPr>
          <w:rFonts w:hint="eastAsia"/>
        </w:rPr>
        <w:t>系指</w:t>
      </w:r>
      <w:r w:rsidR="00136CBD" w:rsidRPr="00136CBD">
        <w:rPr>
          <w:rFonts w:hint="eastAsia"/>
        </w:rPr>
        <w:t>刚性拉撑杆用于补偿安装误差、吸收结构变形或施加预紧力</w:t>
      </w:r>
      <w:r w:rsidR="00136CBD">
        <w:rPr>
          <w:rFonts w:hint="eastAsia"/>
        </w:rPr>
        <w:t>在</w:t>
      </w:r>
      <w:r w:rsidR="00136CBD" w:rsidRPr="00136CBD">
        <w:rPr>
          <w:rFonts w:hint="eastAsia"/>
        </w:rPr>
        <w:t>其长度方向的可调节范围</w:t>
      </w:r>
      <w:r w:rsidR="00B7186E">
        <w:rPr>
          <w:rFonts w:hint="eastAsia"/>
        </w:rPr>
        <w:t>。</w:t>
      </w:r>
    </w:p>
    <w:p w14:paraId="54432A22" w14:textId="4BD4256B" w:rsidR="000820CE" w:rsidRPr="0048138E" w:rsidRDefault="000820CE" w:rsidP="000A4FD6">
      <w:pPr>
        <w:pStyle w:val="affffff3"/>
      </w:pPr>
      <w:r w:rsidRPr="0048138E">
        <w:rPr>
          <w:rFonts w:hint="eastAsia"/>
        </w:rPr>
        <w:t>2</w:t>
      </w:r>
      <w:r w:rsidRPr="0048138E">
        <w:t>.1.</w:t>
      </w:r>
      <w:r w:rsidR="00055FB9">
        <w:rPr>
          <w:rFonts w:hint="eastAsia"/>
        </w:rPr>
        <w:t>6</w:t>
      </w:r>
      <w:r w:rsidRPr="0048138E">
        <w:t xml:space="preserve"> </w:t>
      </w:r>
      <w:r w:rsidRPr="0048138E">
        <w:rPr>
          <w:rFonts w:hint="eastAsia"/>
        </w:rPr>
        <w:t>环境温度</w:t>
      </w:r>
      <w:r w:rsidRPr="0048138E">
        <w:rPr>
          <w:rFonts w:hint="eastAsia"/>
        </w:rPr>
        <w:t xml:space="preserve">  ambient</w:t>
      </w:r>
      <w:r w:rsidRPr="0048138E">
        <w:t xml:space="preserve"> </w:t>
      </w:r>
      <w:r w:rsidRPr="0048138E">
        <w:rPr>
          <w:rFonts w:hint="eastAsia"/>
        </w:rPr>
        <w:t>temperature</w:t>
      </w:r>
    </w:p>
    <w:p w14:paraId="2FB43E62" w14:textId="53D06D51" w:rsidR="000820CE" w:rsidRPr="0048138E" w:rsidRDefault="000820CE" w:rsidP="000A4FD6">
      <w:pPr>
        <w:pStyle w:val="affffff3"/>
      </w:pPr>
      <w:r w:rsidRPr="0048138E">
        <w:rPr>
          <w:rFonts w:hint="eastAsia"/>
        </w:rPr>
        <w:t>系指</w:t>
      </w:r>
      <w:r w:rsidRPr="00620EE7">
        <w:rPr>
          <w:rFonts w:hint="eastAsia"/>
        </w:rPr>
        <w:t>刚性拉撑杆</w:t>
      </w:r>
      <w:r w:rsidRPr="0048138E">
        <w:rPr>
          <w:rFonts w:hint="eastAsia"/>
        </w:rPr>
        <w:t>所处空间的温度。</w:t>
      </w:r>
    </w:p>
    <w:p w14:paraId="05F43C4C" w14:textId="375FBE40" w:rsidR="005D352A" w:rsidRPr="000820CE" w:rsidRDefault="005D352A" w:rsidP="000A4FD6">
      <w:pPr>
        <w:pStyle w:val="affffff3"/>
      </w:pPr>
    </w:p>
    <w:p w14:paraId="3FCA954C" w14:textId="77777777" w:rsidR="009D37E6" w:rsidRPr="00721F5F" w:rsidRDefault="003A6665">
      <w:pPr>
        <w:pStyle w:val="afffff8"/>
      </w:pPr>
      <w:bookmarkStart w:id="30" w:name="_Toc203740428"/>
      <w:r w:rsidRPr="00721F5F">
        <w:rPr>
          <w:rFonts w:hint="eastAsia"/>
        </w:rPr>
        <w:t>2</w:t>
      </w:r>
      <w:r w:rsidRPr="00721F5F">
        <w:t xml:space="preserve">.2 </w:t>
      </w:r>
      <w:r w:rsidRPr="00721F5F">
        <w:rPr>
          <w:rFonts w:hint="eastAsia"/>
        </w:rPr>
        <w:t>符号</w:t>
      </w:r>
      <w:bookmarkEnd w:id="27"/>
      <w:bookmarkEnd w:id="28"/>
      <w:bookmarkEnd w:id="29"/>
      <w:bookmarkEnd w:id="30"/>
    </w:p>
    <w:tbl>
      <w:tblPr>
        <w:tblW w:w="8302" w:type="dxa"/>
        <w:tblLook w:val="04A0" w:firstRow="1" w:lastRow="0" w:firstColumn="1" w:lastColumn="0" w:noHBand="0" w:noVBand="1"/>
      </w:tblPr>
      <w:tblGrid>
        <w:gridCol w:w="876"/>
        <w:gridCol w:w="537"/>
        <w:gridCol w:w="6889"/>
      </w:tblGrid>
      <w:tr w:rsidR="00721F5F" w:rsidRPr="00721F5F" w14:paraId="472EE032" w14:textId="77777777" w:rsidTr="006F2B6B">
        <w:trPr>
          <w:trHeight w:val="270"/>
        </w:trPr>
        <w:tc>
          <w:tcPr>
            <w:tcW w:w="876" w:type="dxa"/>
            <w:noWrap/>
          </w:tcPr>
          <w:p w14:paraId="5C9A187E" w14:textId="22A4FB05" w:rsidR="009D37E6" w:rsidRPr="00721F5F" w:rsidRDefault="00CE13F2" w:rsidP="006F2B6B">
            <w:pPr>
              <w:widowControl/>
              <w:spacing w:afterLines="50" w:after="156" w:line="0" w:lineRule="atLeast"/>
              <w:jc w:val="right"/>
              <w:rPr>
                <w:rFonts w:ascii="Cambria Math" w:hAnsi="Cambria Math" w:cs="Calibri"/>
                <w:i/>
                <w:iCs/>
                <w:kern w:val="0"/>
                <w:sz w:val="24"/>
              </w:rPr>
            </w:pPr>
            <w:proofErr w:type="spellStart"/>
            <w:r>
              <w:rPr>
                <w:rFonts w:ascii="Cambria Math" w:hAnsi="Cambria Math" w:cs="Calibri" w:hint="eastAsia"/>
                <w:i/>
                <w:iCs/>
                <w:kern w:val="0"/>
                <w:sz w:val="24"/>
              </w:rPr>
              <w:t>F</w:t>
            </w:r>
            <w:r w:rsidRPr="00CE13F2">
              <w:rPr>
                <w:rFonts w:ascii="Cambria Math" w:hAnsi="Cambria Math" w:cs="Calibri" w:hint="eastAsia"/>
                <w:kern w:val="0"/>
                <w:sz w:val="24"/>
                <w:vertAlign w:val="subscript"/>
              </w:rPr>
              <w:t>n</w:t>
            </w:r>
            <w:proofErr w:type="spellEnd"/>
          </w:p>
        </w:tc>
        <w:tc>
          <w:tcPr>
            <w:tcW w:w="537" w:type="dxa"/>
          </w:tcPr>
          <w:p w14:paraId="1EAA7A6F" w14:textId="77777777" w:rsidR="009D37E6" w:rsidRPr="00721F5F" w:rsidRDefault="003A6665" w:rsidP="006F2B6B">
            <w:pPr>
              <w:widowControl/>
              <w:spacing w:afterLines="50" w:after="156" w:line="0" w:lineRule="atLeast"/>
              <w:jc w:val="center"/>
              <w:rPr>
                <w:rFonts w:ascii="Cambria Math" w:hAnsi="Cambria Math" w:cs="宋体"/>
                <w:kern w:val="0"/>
                <w:sz w:val="24"/>
              </w:rPr>
            </w:pPr>
            <w:r w:rsidRPr="00721F5F">
              <w:rPr>
                <w:rFonts w:ascii="Cambria Math" w:hAnsi="Cambria Math" w:cs="宋体" w:hint="eastAsia"/>
                <w:kern w:val="0"/>
                <w:sz w:val="24"/>
              </w:rPr>
              <w:t>—</w:t>
            </w:r>
          </w:p>
        </w:tc>
        <w:tc>
          <w:tcPr>
            <w:tcW w:w="6889" w:type="dxa"/>
          </w:tcPr>
          <w:p w14:paraId="0D27B3F1" w14:textId="400BB04F" w:rsidR="00F52896" w:rsidRPr="00F52896" w:rsidRDefault="00CE13F2" w:rsidP="00D017FF">
            <w:pPr>
              <w:widowControl/>
              <w:spacing w:afterLines="50" w:after="156" w:line="0" w:lineRule="atLeast"/>
              <w:rPr>
                <w:rFonts w:ascii="Cambria Math" w:hAnsi="Cambria Math"/>
                <w:sz w:val="24"/>
              </w:rPr>
            </w:pPr>
            <w:r w:rsidRPr="00CE13F2">
              <w:rPr>
                <w:rFonts w:ascii="Cambria Math" w:hAnsi="Cambria Math" w:hint="eastAsia"/>
                <w:sz w:val="24"/>
              </w:rPr>
              <w:t>额定荷载，单位为千牛</w:t>
            </w:r>
            <w:r w:rsidR="00C3244A">
              <w:rPr>
                <w:rFonts w:ascii="Cambria Math" w:hAnsi="Cambria Math" w:hint="eastAsia"/>
                <w:sz w:val="24"/>
              </w:rPr>
              <w:t>(</w:t>
            </w:r>
            <w:proofErr w:type="spellStart"/>
            <w:r w:rsidR="00C3244A">
              <w:rPr>
                <w:rFonts w:ascii="Cambria Math" w:hAnsi="Cambria Math" w:hint="eastAsia"/>
                <w:sz w:val="24"/>
              </w:rPr>
              <w:t>kN</w:t>
            </w:r>
            <w:proofErr w:type="spellEnd"/>
            <w:r w:rsidR="00C3244A">
              <w:rPr>
                <w:rFonts w:ascii="Cambria Math" w:hAnsi="Cambria Math" w:hint="eastAsia"/>
                <w:sz w:val="24"/>
              </w:rPr>
              <w:t>)</w:t>
            </w:r>
          </w:p>
        </w:tc>
      </w:tr>
      <w:tr w:rsidR="00CE13F2" w:rsidRPr="00721F5F" w14:paraId="7F87EA90" w14:textId="77777777" w:rsidTr="007E5BF5">
        <w:trPr>
          <w:trHeight w:val="420"/>
        </w:trPr>
        <w:tc>
          <w:tcPr>
            <w:tcW w:w="876" w:type="dxa"/>
            <w:noWrap/>
          </w:tcPr>
          <w:p w14:paraId="5A790DC7" w14:textId="75AAAED7" w:rsidR="00CE13F2" w:rsidRPr="00721F5F" w:rsidRDefault="00136CBD" w:rsidP="007E5BF5">
            <w:pPr>
              <w:widowControl/>
              <w:spacing w:afterLines="50" w:after="156" w:line="0" w:lineRule="atLeast"/>
              <w:jc w:val="right"/>
              <w:rPr>
                <w:rFonts w:ascii="Cambria Math" w:hAnsi="Cambria Math" w:cs="Calibri"/>
                <w:i/>
                <w:iCs/>
                <w:kern w:val="0"/>
                <w:sz w:val="24"/>
              </w:rPr>
            </w:pPr>
            <w:proofErr w:type="spellStart"/>
            <w:r>
              <w:rPr>
                <w:rFonts w:ascii="Cambria Math" w:hAnsi="Cambria Math" w:cs="Calibri"/>
                <w:i/>
                <w:iCs/>
                <w:kern w:val="0"/>
                <w:sz w:val="24"/>
              </w:rPr>
              <w:t>Δ</w:t>
            </w:r>
            <w:r>
              <w:rPr>
                <w:rFonts w:ascii="Cambria Math" w:hAnsi="Cambria Math" w:cs="Calibri" w:hint="eastAsia"/>
                <w:kern w:val="0"/>
                <w:sz w:val="24"/>
                <w:vertAlign w:val="subscript"/>
              </w:rPr>
              <w:t>x</w:t>
            </w:r>
            <w:proofErr w:type="spellEnd"/>
          </w:p>
        </w:tc>
        <w:tc>
          <w:tcPr>
            <w:tcW w:w="537" w:type="dxa"/>
          </w:tcPr>
          <w:p w14:paraId="7112668E" w14:textId="77777777" w:rsidR="00CE13F2" w:rsidRPr="00721F5F" w:rsidRDefault="00CE13F2" w:rsidP="007E5BF5">
            <w:pPr>
              <w:widowControl/>
              <w:spacing w:afterLines="50" w:after="156" w:line="0" w:lineRule="atLeast"/>
              <w:jc w:val="center"/>
              <w:rPr>
                <w:rFonts w:ascii="Cambria Math" w:hAnsi="Cambria Math" w:cs="宋体"/>
                <w:kern w:val="0"/>
                <w:sz w:val="24"/>
              </w:rPr>
            </w:pPr>
            <w:r w:rsidRPr="00721F5F">
              <w:rPr>
                <w:rFonts w:ascii="Cambria Math" w:hAnsi="Cambria Math" w:cs="宋体" w:hint="eastAsia"/>
                <w:kern w:val="0"/>
                <w:sz w:val="24"/>
              </w:rPr>
              <w:t>—</w:t>
            </w:r>
          </w:p>
        </w:tc>
        <w:tc>
          <w:tcPr>
            <w:tcW w:w="6889" w:type="dxa"/>
          </w:tcPr>
          <w:p w14:paraId="69F53890" w14:textId="0E6BC24E" w:rsidR="00CE13F2" w:rsidRPr="00721F5F" w:rsidRDefault="00BF5F55" w:rsidP="007E5BF5">
            <w:pPr>
              <w:widowControl/>
              <w:spacing w:afterLines="50" w:after="156" w:line="0" w:lineRule="atLeast"/>
              <w:rPr>
                <w:rFonts w:ascii="Cambria Math" w:hAnsi="Cambria Math" w:cs="宋体"/>
                <w:kern w:val="0"/>
                <w:sz w:val="24"/>
              </w:rPr>
            </w:pPr>
            <w:r w:rsidRPr="00BF5F55">
              <w:rPr>
                <w:rFonts w:ascii="Cambria Math" w:hAnsi="Cambria Math" w:hint="eastAsia"/>
                <w:sz w:val="24"/>
              </w:rPr>
              <w:t>调节量，单位为毫米</w:t>
            </w:r>
            <w:r w:rsidR="00C3244A">
              <w:rPr>
                <w:rFonts w:ascii="Cambria Math" w:hAnsi="Cambria Math" w:hint="eastAsia"/>
                <w:sz w:val="24"/>
              </w:rPr>
              <w:t>(</w:t>
            </w:r>
            <w:r w:rsidR="00CE13F2" w:rsidRPr="00CE13F2">
              <w:rPr>
                <w:rFonts w:ascii="Cambria Math" w:hAnsi="Cambria Math" w:hint="eastAsia"/>
                <w:sz w:val="24"/>
              </w:rPr>
              <w:t>mm</w:t>
            </w:r>
            <w:r w:rsidR="00C3244A">
              <w:rPr>
                <w:rFonts w:ascii="Cambria Math" w:hAnsi="Cambria Math" w:hint="eastAsia"/>
                <w:sz w:val="24"/>
              </w:rPr>
              <w:t>)</w:t>
            </w:r>
          </w:p>
        </w:tc>
      </w:tr>
      <w:tr w:rsidR="00F52896" w:rsidRPr="00721F5F" w14:paraId="360477D8" w14:textId="77777777" w:rsidTr="007E5BF5">
        <w:trPr>
          <w:trHeight w:val="420"/>
        </w:trPr>
        <w:tc>
          <w:tcPr>
            <w:tcW w:w="876" w:type="dxa"/>
            <w:noWrap/>
          </w:tcPr>
          <w:p w14:paraId="3FDF5309" w14:textId="2408F5E7" w:rsidR="00F52896" w:rsidRPr="00F52896" w:rsidRDefault="00F52896" w:rsidP="00F52896">
            <w:pPr>
              <w:widowControl/>
              <w:spacing w:afterLines="50" w:after="156" w:line="0" w:lineRule="atLeast"/>
              <w:jc w:val="right"/>
              <w:rPr>
                <w:rFonts w:ascii="Cambria Math" w:hAnsi="Cambria Math" w:cs="Calibri"/>
                <w:iCs/>
                <w:kern w:val="0"/>
                <w:sz w:val="24"/>
              </w:rPr>
            </w:pPr>
            <w:r w:rsidRPr="00F52896">
              <w:rPr>
                <w:rFonts w:ascii="Cambria Math" w:hAnsi="Cambria Math" w:cs="Calibri" w:hint="eastAsia"/>
                <w:iCs/>
                <w:kern w:val="0"/>
                <w:sz w:val="24"/>
              </w:rPr>
              <w:t>d</w:t>
            </w:r>
          </w:p>
        </w:tc>
        <w:tc>
          <w:tcPr>
            <w:tcW w:w="537" w:type="dxa"/>
          </w:tcPr>
          <w:p w14:paraId="7581438D" w14:textId="247C69ED" w:rsidR="00F52896" w:rsidRPr="00F52896" w:rsidRDefault="00F52896" w:rsidP="00F52896">
            <w:pPr>
              <w:widowControl/>
              <w:spacing w:afterLines="50" w:after="156" w:line="0" w:lineRule="atLeast"/>
              <w:jc w:val="center"/>
              <w:rPr>
                <w:rFonts w:ascii="Cambria Math" w:hAnsi="Cambria Math" w:cs="宋体"/>
                <w:kern w:val="0"/>
                <w:sz w:val="24"/>
              </w:rPr>
            </w:pPr>
            <w:r w:rsidRPr="00F52896">
              <w:rPr>
                <w:rFonts w:ascii="Cambria Math" w:hAnsi="Cambria Math" w:cs="宋体" w:hint="eastAsia"/>
                <w:kern w:val="0"/>
                <w:sz w:val="24"/>
              </w:rPr>
              <w:t>—</w:t>
            </w:r>
          </w:p>
        </w:tc>
        <w:tc>
          <w:tcPr>
            <w:tcW w:w="6889" w:type="dxa"/>
          </w:tcPr>
          <w:p w14:paraId="7B097CC4" w14:textId="54CFA042" w:rsidR="00F52896" w:rsidRPr="00BF5F55" w:rsidRDefault="00F52896" w:rsidP="00F52896">
            <w:pPr>
              <w:widowControl/>
              <w:spacing w:afterLines="50" w:after="156" w:line="0" w:lineRule="atLeast"/>
              <w:rPr>
                <w:rFonts w:ascii="Cambria Math" w:hAnsi="Cambria Math"/>
                <w:sz w:val="24"/>
              </w:rPr>
            </w:pPr>
            <w:r>
              <w:rPr>
                <w:rFonts w:ascii="Cambria Math" w:hAnsi="Cambria Math" w:hint="eastAsia"/>
                <w:sz w:val="24"/>
              </w:rPr>
              <w:t>销轴直径</w:t>
            </w:r>
            <w:r w:rsidRPr="00BF5F55">
              <w:rPr>
                <w:rFonts w:ascii="Cambria Math" w:hAnsi="Cambria Math" w:hint="eastAsia"/>
                <w:sz w:val="24"/>
              </w:rPr>
              <w:t>，单位为毫米</w:t>
            </w:r>
            <w:r>
              <w:rPr>
                <w:rFonts w:ascii="Cambria Math" w:hAnsi="Cambria Math" w:hint="eastAsia"/>
                <w:sz w:val="24"/>
              </w:rPr>
              <w:t>(</w:t>
            </w:r>
            <w:r w:rsidRPr="00CE13F2">
              <w:rPr>
                <w:rFonts w:ascii="Cambria Math" w:hAnsi="Cambria Math" w:hint="eastAsia"/>
                <w:sz w:val="24"/>
              </w:rPr>
              <w:t>mm</w:t>
            </w:r>
            <w:r>
              <w:rPr>
                <w:rFonts w:ascii="Cambria Math" w:hAnsi="Cambria Math" w:hint="eastAsia"/>
                <w:sz w:val="24"/>
              </w:rPr>
              <w:t>)</w:t>
            </w:r>
          </w:p>
        </w:tc>
      </w:tr>
    </w:tbl>
    <w:p w14:paraId="12802EFD" w14:textId="77777777" w:rsidR="009D37E6" w:rsidRPr="00F52896" w:rsidRDefault="009D37E6">
      <w:pPr>
        <w:sectPr w:rsidR="009D37E6" w:rsidRPr="00F52896">
          <w:pgSz w:w="11906" w:h="16838"/>
          <w:pgMar w:top="1440" w:right="1797" w:bottom="1440" w:left="1797" w:header="851" w:footer="992" w:gutter="0"/>
          <w:cols w:space="720"/>
          <w:docGrid w:type="lines" w:linePitch="312"/>
        </w:sectPr>
      </w:pPr>
    </w:p>
    <w:p w14:paraId="5A9762F8" w14:textId="2753E347" w:rsidR="009D37E6" w:rsidRPr="00C5411B" w:rsidRDefault="003A6665" w:rsidP="005E609C">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31" w:name="_Toc101721180"/>
      <w:bookmarkStart w:id="32" w:name="_Toc28868824"/>
      <w:bookmarkStart w:id="33" w:name="_Toc285213738"/>
      <w:bookmarkStart w:id="34" w:name="_Toc263768641"/>
      <w:bookmarkStart w:id="35" w:name="_Toc102633130"/>
      <w:bookmarkStart w:id="36" w:name="_Toc50377597"/>
      <w:bookmarkStart w:id="37" w:name="_Toc297543883"/>
      <w:bookmarkStart w:id="38" w:name="_Toc42507216"/>
      <w:bookmarkStart w:id="39" w:name="_Toc50377931"/>
      <w:bookmarkStart w:id="40" w:name="_Toc28865897"/>
      <w:bookmarkStart w:id="41" w:name="_Toc160032442"/>
      <w:bookmarkStart w:id="42" w:name="_Toc203740429"/>
      <w:r w:rsidRPr="00C5411B">
        <w:rPr>
          <w:rFonts w:ascii="宋体" w:hAnsi="宋体"/>
          <w:bCs/>
          <w:spacing w:val="20"/>
          <w:kern w:val="44"/>
          <w:sz w:val="30"/>
          <w:szCs w:val="30"/>
        </w:rPr>
        <w:lastRenderedPageBreak/>
        <w:t>3</w:t>
      </w:r>
      <w:bookmarkEnd w:id="31"/>
      <w:bookmarkEnd w:id="32"/>
      <w:bookmarkEnd w:id="33"/>
      <w:bookmarkEnd w:id="34"/>
      <w:bookmarkEnd w:id="35"/>
      <w:bookmarkEnd w:id="36"/>
      <w:bookmarkEnd w:id="37"/>
      <w:bookmarkEnd w:id="38"/>
      <w:bookmarkEnd w:id="39"/>
      <w:bookmarkEnd w:id="40"/>
      <w:r w:rsidR="00B07C14" w:rsidRPr="00B57D03">
        <w:rPr>
          <w:rFonts w:ascii="宋体" w:hAnsi="宋体" w:hint="eastAsia"/>
          <w:bCs/>
          <w:spacing w:val="30"/>
          <w:kern w:val="44"/>
          <w:sz w:val="30"/>
          <w:szCs w:val="30"/>
        </w:rPr>
        <w:t xml:space="preserve"> </w:t>
      </w:r>
      <w:r w:rsidR="00B57D03">
        <w:rPr>
          <w:rFonts w:ascii="宋体" w:hAnsi="宋体" w:hint="eastAsia"/>
          <w:bCs/>
          <w:spacing w:val="30"/>
          <w:kern w:val="44"/>
          <w:sz w:val="30"/>
          <w:szCs w:val="30"/>
        </w:rPr>
        <w:t>基本</w:t>
      </w:r>
      <w:r w:rsidR="00921E9B" w:rsidRPr="002F3CA9">
        <w:rPr>
          <w:rFonts w:ascii="宋体" w:hAnsi="宋体" w:hint="eastAsia"/>
          <w:bCs/>
          <w:spacing w:val="30"/>
          <w:kern w:val="44"/>
          <w:sz w:val="30"/>
          <w:szCs w:val="30"/>
        </w:rPr>
        <w:t>结构</w:t>
      </w:r>
      <w:bookmarkEnd w:id="41"/>
      <w:bookmarkEnd w:id="42"/>
    </w:p>
    <w:p w14:paraId="42E75E09" w14:textId="212313AA" w:rsidR="00921E9B" w:rsidRPr="00721F5F" w:rsidRDefault="00921E9B" w:rsidP="000A4FD6">
      <w:pPr>
        <w:pStyle w:val="affffff3"/>
      </w:pPr>
      <w:bookmarkStart w:id="43" w:name="_Toc160032443"/>
      <w:r w:rsidRPr="00721F5F">
        <w:rPr>
          <w:rFonts w:hint="eastAsia"/>
        </w:rPr>
        <w:t>3.</w:t>
      </w:r>
      <w:r>
        <w:rPr>
          <w:rFonts w:hint="eastAsia"/>
        </w:rPr>
        <w:t>0</w:t>
      </w:r>
      <w:r w:rsidRPr="00721F5F">
        <w:rPr>
          <w:rFonts w:hint="eastAsia"/>
        </w:rPr>
        <w:t>.1</w:t>
      </w:r>
      <w:r>
        <w:rPr>
          <w:rFonts w:hint="eastAsia"/>
        </w:rPr>
        <w:t xml:space="preserve"> </w:t>
      </w:r>
      <w:r w:rsidR="00BF5F55" w:rsidRPr="00BF5F55">
        <w:rPr>
          <w:rFonts w:hint="eastAsia"/>
        </w:rPr>
        <w:t>刚性拉撑杆的基本结构见图</w:t>
      </w:r>
      <w:r w:rsidR="00BF5F55" w:rsidRPr="00BF5F55">
        <w:rPr>
          <w:rFonts w:hint="eastAsia"/>
        </w:rPr>
        <w:t>3.0.1</w:t>
      </w:r>
      <w:r w:rsidRPr="00CE13F2">
        <w:rPr>
          <w:rFonts w:hint="eastAsia"/>
        </w:rPr>
        <w:t>。</w:t>
      </w:r>
    </w:p>
    <w:tbl>
      <w:tblPr>
        <w:tblStyle w:val="aff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12"/>
      </w:tblGrid>
      <w:tr w:rsidR="00921E9B" w14:paraId="064D282A" w14:textId="77777777" w:rsidTr="005427F2">
        <w:tc>
          <w:tcPr>
            <w:tcW w:w="8312" w:type="dxa"/>
          </w:tcPr>
          <w:p w14:paraId="410F62C6" w14:textId="27352FA4" w:rsidR="00921E9B" w:rsidRDefault="00BF5F55" w:rsidP="005427F2">
            <w:pPr>
              <w:pStyle w:val="afffffffffff5"/>
              <w:rPr>
                <w:rFonts w:hint="eastAsia"/>
              </w:rPr>
            </w:pPr>
            <w:r>
              <w:rPr>
                <w:rFonts w:hint="eastAsia"/>
                <w:noProof/>
              </w:rPr>
              <w:drawing>
                <wp:inline distT="0" distB="0" distL="0" distR="0" wp14:anchorId="3E716897" wp14:editId="76C34680">
                  <wp:extent cx="4726274" cy="3084946"/>
                  <wp:effectExtent l="0" t="0" r="0" b="127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4731734" cy="3088510"/>
                          </a:xfrm>
                          <a:prstGeom prst="rect">
                            <a:avLst/>
                          </a:prstGeom>
                          <a:noFill/>
                          <a:ln>
                            <a:noFill/>
                          </a:ln>
                        </pic:spPr>
                      </pic:pic>
                    </a:graphicData>
                  </a:graphic>
                </wp:inline>
              </w:drawing>
            </w:r>
          </w:p>
        </w:tc>
      </w:tr>
      <w:tr w:rsidR="00921E9B" w14:paraId="1FBA4FE8" w14:textId="77777777" w:rsidTr="005427F2">
        <w:tc>
          <w:tcPr>
            <w:tcW w:w="8312" w:type="dxa"/>
          </w:tcPr>
          <w:p w14:paraId="0691BADC" w14:textId="340BF7E4" w:rsidR="00921E9B" w:rsidRPr="00CE13F2" w:rsidRDefault="00BF5F55" w:rsidP="0037481E">
            <w:pPr>
              <w:pStyle w:val="afffffffffff5"/>
              <w:rPr>
                <w:rFonts w:hint="eastAsia"/>
              </w:rPr>
            </w:pPr>
            <w:r w:rsidRPr="00BF5F55">
              <w:rPr>
                <w:rFonts w:hint="eastAsia"/>
              </w:rPr>
              <w:t>1-外右螺纹杆端关节轴承；2-外左螺纹杆端关节轴承；3-无缝钢管； 4-左旋锁紧螺母；5-左旋调节螺母；6-右旋调节螺母；7-右旋锁紧螺母； 8-金属铭牌；</w:t>
            </w:r>
          </w:p>
        </w:tc>
      </w:tr>
      <w:tr w:rsidR="00921E9B" w14:paraId="716D3AF3" w14:textId="77777777" w:rsidTr="005427F2">
        <w:tc>
          <w:tcPr>
            <w:tcW w:w="8312" w:type="dxa"/>
          </w:tcPr>
          <w:p w14:paraId="499843C8" w14:textId="47F30C87" w:rsidR="00921E9B" w:rsidRPr="00801144" w:rsidRDefault="00921E9B" w:rsidP="005427F2">
            <w:pPr>
              <w:pStyle w:val="afffffffffffc"/>
              <w:spacing w:after="78"/>
              <w:rPr>
                <w:rFonts w:hint="eastAsia"/>
              </w:rPr>
            </w:pPr>
            <w:r w:rsidRPr="00801144">
              <w:rPr>
                <w:rFonts w:hint="eastAsia"/>
              </w:rPr>
              <w:t>图3.</w:t>
            </w:r>
            <w:r w:rsidR="00B17C07">
              <w:rPr>
                <w:rFonts w:hint="eastAsia"/>
              </w:rPr>
              <w:t>0</w:t>
            </w:r>
            <w:r w:rsidRPr="00801144">
              <w:rPr>
                <w:rFonts w:hint="eastAsia"/>
              </w:rPr>
              <w:t>.1</w:t>
            </w:r>
            <w:r w:rsidR="006A2763">
              <w:rPr>
                <w:rFonts w:hint="eastAsia"/>
              </w:rPr>
              <w:t xml:space="preserve"> </w:t>
            </w:r>
            <w:r w:rsidRPr="00801144">
              <w:rPr>
                <w:rFonts w:hint="eastAsia"/>
              </w:rPr>
              <w:t>阻尼器</w:t>
            </w:r>
            <w:r w:rsidR="00B17C07">
              <w:rPr>
                <w:rFonts w:hint="eastAsia"/>
              </w:rPr>
              <w:t>基本</w:t>
            </w:r>
            <w:r w:rsidRPr="00801144">
              <w:rPr>
                <w:rFonts w:hint="eastAsia"/>
              </w:rPr>
              <w:t>结构示意</w:t>
            </w:r>
          </w:p>
        </w:tc>
      </w:tr>
    </w:tbl>
    <w:p w14:paraId="2597C7C6" w14:textId="68B36E2C" w:rsidR="00BF5F55" w:rsidRDefault="00BF5F55" w:rsidP="000A4FD6">
      <w:pPr>
        <w:pStyle w:val="affffff3"/>
      </w:pPr>
      <w:bookmarkStart w:id="44" w:name="_Toc28868832"/>
      <w:bookmarkStart w:id="45" w:name="_Toc101721181"/>
      <w:bookmarkStart w:id="46" w:name="_Toc42507225"/>
      <w:bookmarkStart w:id="47" w:name="_Toc50377940"/>
      <w:bookmarkStart w:id="48" w:name="_Toc50377606"/>
      <w:bookmarkStart w:id="49" w:name="_Toc285213742"/>
      <w:bookmarkStart w:id="50" w:name="_Toc285188443"/>
      <w:bookmarkStart w:id="51" w:name="_Toc28865905"/>
      <w:bookmarkStart w:id="52" w:name="_Toc102633131"/>
      <w:bookmarkEnd w:id="43"/>
      <w:r w:rsidRPr="00BF5F55">
        <w:rPr>
          <w:rFonts w:hint="eastAsia"/>
        </w:rPr>
        <w:t xml:space="preserve">3.0.2 </w:t>
      </w:r>
      <w:r w:rsidRPr="00BF5F55">
        <w:rPr>
          <w:rFonts w:hint="eastAsia"/>
        </w:rPr>
        <w:t>刚性拉撑杆外形尺寸及技术参数应符合本标准附录</w:t>
      </w:r>
      <w:r w:rsidRPr="00BF5F55">
        <w:rPr>
          <w:rFonts w:hint="eastAsia"/>
        </w:rPr>
        <w:t>A</w:t>
      </w:r>
      <w:r w:rsidRPr="00BF5F55">
        <w:rPr>
          <w:rFonts w:hint="eastAsia"/>
        </w:rPr>
        <w:t>的规定。</w:t>
      </w:r>
    </w:p>
    <w:p w14:paraId="46440AA9" w14:textId="05083A93" w:rsidR="009D37E6" w:rsidRPr="00C5411B" w:rsidRDefault="003A6665" w:rsidP="005E609C">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53" w:name="_Toc160032445"/>
      <w:bookmarkStart w:id="54" w:name="_Toc203740430"/>
      <w:r w:rsidRPr="00C5411B">
        <w:rPr>
          <w:rFonts w:ascii="宋体" w:hAnsi="宋体" w:hint="eastAsia"/>
          <w:bCs/>
          <w:spacing w:val="20"/>
          <w:kern w:val="44"/>
          <w:sz w:val="30"/>
          <w:szCs w:val="30"/>
        </w:rPr>
        <w:lastRenderedPageBreak/>
        <w:t>4</w:t>
      </w:r>
      <w:bookmarkStart w:id="55" w:name="_Toc285188444"/>
      <w:bookmarkStart w:id="56" w:name="_Toc285213743"/>
      <w:bookmarkEnd w:id="44"/>
      <w:bookmarkEnd w:id="45"/>
      <w:bookmarkEnd w:id="46"/>
      <w:bookmarkEnd w:id="47"/>
      <w:bookmarkEnd w:id="48"/>
      <w:bookmarkEnd w:id="49"/>
      <w:bookmarkEnd w:id="50"/>
      <w:bookmarkEnd w:id="51"/>
      <w:bookmarkEnd w:id="52"/>
      <w:r w:rsidR="00B07C14">
        <w:rPr>
          <w:rFonts w:ascii="宋体" w:hAnsi="宋体" w:hint="eastAsia"/>
          <w:bCs/>
          <w:spacing w:val="20"/>
          <w:kern w:val="44"/>
          <w:sz w:val="30"/>
          <w:szCs w:val="30"/>
        </w:rPr>
        <w:t xml:space="preserve"> </w:t>
      </w:r>
      <w:r w:rsidR="00CE13F2" w:rsidRPr="00C5411B">
        <w:rPr>
          <w:rFonts w:ascii="宋体" w:hAnsi="宋体" w:hint="eastAsia"/>
          <w:bCs/>
          <w:spacing w:val="20"/>
          <w:kern w:val="44"/>
          <w:sz w:val="30"/>
          <w:szCs w:val="30"/>
        </w:rPr>
        <w:t>型号及规格</w:t>
      </w:r>
      <w:bookmarkEnd w:id="53"/>
      <w:bookmarkEnd w:id="54"/>
    </w:p>
    <w:p w14:paraId="7EA10BC7" w14:textId="45C70583" w:rsidR="009D37E6" w:rsidRDefault="003A6665" w:rsidP="000A4FD6">
      <w:pPr>
        <w:pStyle w:val="affffff3"/>
      </w:pPr>
      <w:r w:rsidRPr="00721F5F">
        <w:rPr>
          <w:rFonts w:hint="eastAsia"/>
        </w:rPr>
        <w:t>4.</w:t>
      </w:r>
      <w:r w:rsidR="000A134F">
        <w:rPr>
          <w:rFonts w:hint="eastAsia"/>
        </w:rPr>
        <w:t>0.</w:t>
      </w:r>
      <w:r w:rsidRPr="00721F5F">
        <w:rPr>
          <w:rFonts w:hint="eastAsia"/>
        </w:rPr>
        <w:t>1</w:t>
      </w:r>
      <w:r w:rsidRPr="00721F5F">
        <w:t xml:space="preserve"> </w:t>
      </w:r>
      <w:r w:rsidR="00CE13F2" w:rsidRPr="00CE13F2">
        <w:rPr>
          <w:rFonts w:hint="eastAsia"/>
        </w:rPr>
        <w:t>液压阻尼器型号宜按下列方法表示</w:t>
      </w:r>
      <w:r w:rsidR="00CE13F2">
        <w:rPr>
          <w:rFonts w:hint="eastAsia"/>
        </w:rPr>
        <w:t>：</w:t>
      </w:r>
    </w:p>
    <w:tbl>
      <w:tblPr>
        <w:tblStyle w:val="afffe"/>
        <w:tblW w:w="7943" w:type="dxa"/>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6"/>
        <w:gridCol w:w="3827"/>
      </w:tblGrid>
      <w:tr w:rsidR="00337CFF" w:rsidRPr="00337CFF" w14:paraId="127B4A69" w14:textId="77777777" w:rsidTr="00BF5F55">
        <w:tc>
          <w:tcPr>
            <w:tcW w:w="4116" w:type="dxa"/>
          </w:tcPr>
          <w:p w14:paraId="5B82D05E" w14:textId="30B41D18" w:rsidR="00337CFF" w:rsidRPr="00337CFF" w:rsidRDefault="00234AC6" w:rsidP="002F3CA9">
            <w:pPr>
              <w:pStyle w:val="afffffffffff5"/>
              <w:ind w:leftChars="-48" w:left="-101"/>
              <w:jc w:val="left"/>
              <w:rPr>
                <w:rFonts w:hint="eastAsia"/>
              </w:rPr>
            </w:pPr>
            <w:r>
              <w:rPr>
                <w:rFonts w:hint="eastAsia"/>
                <w:noProof/>
              </w:rPr>
              <mc:AlternateContent>
                <mc:Choice Requires="wpi">
                  <w:drawing>
                    <wp:anchor distT="0" distB="0" distL="114300" distR="114300" simplePos="0" relativeHeight="251661312" behindDoc="0" locked="0" layoutInCell="1" allowOverlap="1" wp14:anchorId="74BF602A" wp14:editId="031A69AF">
                      <wp:simplePos x="0" y="0"/>
                      <wp:positionH relativeFrom="column">
                        <wp:posOffset>76200</wp:posOffset>
                      </wp:positionH>
                      <wp:positionV relativeFrom="paragraph">
                        <wp:posOffset>186690</wp:posOffset>
                      </wp:positionV>
                      <wp:extent cx="360" cy="869315"/>
                      <wp:effectExtent l="38100" t="38100" r="38100" b="45085"/>
                      <wp:wrapNone/>
                      <wp:docPr id="277231434" name="墨迹 296"/>
                      <wp:cNvGraphicFramePr/>
                      <a:graphic xmlns:a="http://schemas.openxmlformats.org/drawingml/2006/main">
                        <a:graphicData uri="http://schemas.microsoft.com/office/word/2010/wordprocessingInk">
                          <w14:contentPart bwMode="auto" r:id="rId24">
                            <w14:nvContentPartPr>
                              <w14:cNvContentPartPr/>
                            </w14:nvContentPartPr>
                            <w14:xfrm>
                              <a:off x="0" y="0"/>
                              <a:ext cx="360" cy="869315"/>
                            </w14:xfrm>
                          </w14:contentPart>
                        </a:graphicData>
                      </a:graphic>
                      <wp14:sizeRelV relativeFrom="margin">
                        <wp14:pctHeight>0</wp14:pctHeight>
                      </wp14:sizeRelV>
                    </wp:anchor>
                  </w:drawing>
                </mc:Choice>
                <mc:Fallback>
                  <w:pict>
                    <v:shapetype w14:anchorId="1DDEB74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墨迹 296" o:spid="_x0000_s1026" type="#_x0000_t75" style="position:absolute;margin-left:5.5pt;margin-top:14.2pt;width:1.05pt;height:69.4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">
                      <v:imagedata r:id="rId25" o:title=""/>
                    </v:shape>
                  </w:pict>
                </mc:Fallback>
              </mc:AlternateContent>
            </w:r>
            <w:r>
              <w:rPr>
                <w:rFonts w:hint="eastAsia"/>
                <w:noProof/>
              </w:rPr>
              <mc:AlternateContent>
                <mc:Choice Requires="wpi">
                  <w:drawing>
                    <wp:anchor distT="0" distB="0" distL="114300" distR="114300" simplePos="0" relativeHeight="251699200" behindDoc="0" locked="0" layoutInCell="1" allowOverlap="1" wp14:anchorId="1DF20991" wp14:editId="18290631">
                      <wp:simplePos x="0" y="0"/>
                      <wp:positionH relativeFrom="column">
                        <wp:posOffset>1075055</wp:posOffset>
                      </wp:positionH>
                      <wp:positionV relativeFrom="paragraph">
                        <wp:posOffset>191770</wp:posOffset>
                      </wp:positionV>
                      <wp:extent cx="360" cy="417555"/>
                      <wp:effectExtent l="38100" t="38100" r="38100" b="40005"/>
                      <wp:wrapNone/>
                      <wp:docPr id="1890042585" name="墨迹 304"/>
                      <wp:cNvGraphicFramePr/>
                      <a:graphic xmlns:a="http://schemas.openxmlformats.org/drawingml/2006/main">
                        <a:graphicData uri="http://schemas.microsoft.com/office/word/2010/wordprocessingInk">
                          <w14:contentPart bwMode="auto" r:id="rId26">
                            <w14:nvContentPartPr>
                              <w14:cNvContentPartPr/>
                            </w14:nvContentPartPr>
                            <w14:xfrm>
                              <a:off x="0" y="0"/>
                              <a:ext cx="360" cy="417555"/>
                            </w14:xfrm>
                          </w14:contentPart>
                        </a:graphicData>
                      </a:graphic>
                      <wp14:sizeRelV relativeFrom="margin">
                        <wp14:pctHeight>0</wp14:pctHeight>
                      </wp14:sizeRelV>
                    </wp:anchor>
                  </w:drawing>
                </mc:Choice>
                <mc:Fallback>
                  <w:pict>
                    <v:shape w14:anchorId="156994E7" id="墨迹 304" o:spid="_x0000_s1026" type="#_x0000_t75" style="position:absolute;margin-left:84.15pt;margin-top:14.6pt;width:1.05pt;height:33.9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">
                      <v:imagedata r:id="rId27" o:title=""/>
                    </v:shape>
                  </w:pict>
                </mc:Fallback>
              </mc:AlternateContent>
            </w:r>
            <w:r w:rsidR="00BF5F55">
              <w:rPr>
                <w:rFonts w:hint="eastAsia"/>
                <w:noProof/>
              </w:rPr>
              <mc:AlternateContent>
                <mc:Choice Requires="wpi">
                  <w:drawing>
                    <wp:anchor distT="0" distB="0" distL="114300" distR="114300" simplePos="0" relativeHeight="251686912" behindDoc="0" locked="0" layoutInCell="1" allowOverlap="1" wp14:anchorId="68A677F1" wp14:editId="60C6C5CF">
                      <wp:simplePos x="0" y="0"/>
                      <wp:positionH relativeFrom="column">
                        <wp:posOffset>317500</wp:posOffset>
                      </wp:positionH>
                      <wp:positionV relativeFrom="paragraph">
                        <wp:posOffset>180340</wp:posOffset>
                      </wp:positionV>
                      <wp:extent cx="304678" cy="360"/>
                      <wp:effectExtent l="38100" t="38100" r="38735" b="38100"/>
                      <wp:wrapNone/>
                      <wp:docPr id="2128104651" name="墨迹 309"/>
                      <wp:cNvGraphicFramePr/>
                      <a:graphic xmlns:a="http://schemas.openxmlformats.org/drawingml/2006/main">
                        <a:graphicData uri="http://schemas.microsoft.com/office/word/2010/wordprocessingInk">
                          <w14:contentPart bwMode="auto" r:id="rId28">
                            <w14:nvContentPartPr>
                              <w14:cNvContentPartPr/>
                            </w14:nvContentPartPr>
                            <w14:xfrm>
                              <a:off x="0" y="0"/>
                              <a:ext cx="304678" cy="360"/>
                            </w14:xfrm>
                          </w14:contentPart>
                        </a:graphicData>
                      </a:graphic>
                      <wp14:sizeRelH relativeFrom="margin">
                        <wp14:pctWidth>0</wp14:pctWidth>
                      </wp14:sizeRelH>
                    </wp:anchor>
                  </w:drawing>
                </mc:Choice>
                <mc:Fallback>
                  <w:pict>
                    <v:shape w14:anchorId="71AF05E1" id="墨迹 309" o:spid="_x0000_s1026" type="#_x0000_t75" style="position:absolute;margin-left:24.5pt;margin-top:13.7pt;width:25pt;height:1.05pt;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">
                      <v:imagedata r:id="rId29" o:title=""/>
                    </v:shape>
                  </w:pict>
                </mc:Fallback>
              </mc:AlternateContent>
            </w:r>
            <w:r w:rsidR="00BF5F55">
              <w:rPr>
                <w:rFonts w:hint="eastAsia"/>
                <w:noProof/>
              </w:rPr>
              <mc:AlternateContent>
                <mc:Choice Requires="wpi">
                  <w:drawing>
                    <wp:anchor distT="0" distB="0" distL="114300" distR="114300" simplePos="0" relativeHeight="251691008" behindDoc="0" locked="0" layoutInCell="1" allowOverlap="1" wp14:anchorId="32C6BA66" wp14:editId="4A0E8ED7">
                      <wp:simplePos x="0" y="0"/>
                      <wp:positionH relativeFrom="column">
                        <wp:posOffset>838199</wp:posOffset>
                      </wp:positionH>
                      <wp:positionV relativeFrom="paragraph">
                        <wp:posOffset>187325</wp:posOffset>
                      </wp:positionV>
                      <wp:extent cx="458429" cy="360"/>
                      <wp:effectExtent l="38100" t="38100" r="37465" b="38100"/>
                      <wp:wrapNone/>
                      <wp:docPr id="1297898153" name="墨迹 310"/>
                      <wp:cNvGraphicFramePr/>
                      <a:graphic xmlns:a="http://schemas.openxmlformats.org/drawingml/2006/main">
                        <a:graphicData uri="http://schemas.microsoft.com/office/word/2010/wordprocessingInk">
                          <w14:contentPart bwMode="auto" r:id="rId30">
                            <w14:nvContentPartPr>
                              <w14:cNvContentPartPr/>
                            </w14:nvContentPartPr>
                            <w14:xfrm>
                              <a:off x="0" y="0"/>
                              <a:ext cx="458429" cy="360"/>
                            </w14:xfrm>
                          </w14:contentPart>
                        </a:graphicData>
                      </a:graphic>
                      <wp14:sizeRelH relativeFrom="margin">
                        <wp14:pctWidth>0</wp14:pctWidth>
                      </wp14:sizeRelH>
                    </wp:anchor>
                  </w:drawing>
                </mc:Choice>
                <mc:Fallback>
                  <w:pict>
                    <v:shape w14:anchorId="0BA68998" id="墨迹 310" o:spid="_x0000_s1026" type="#_x0000_t75" style="position:absolute;margin-left:65.5pt;margin-top:14.25pt;width:37.1pt;height:1.05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">
                      <v:imagedata r:id="rId31" o:title=""/>
                    </v:shape>
                  </w:pict>
                </mc:Fallback>
              </mc:AlternateContent>
            </w:r>
            <w:r w:rsidR="00BF5F55">
              <w:rPr>
                <w:rFonts w:hint="eastAsia"/>
                <w:noProof/>
              </w:rPr>
              <mc:AlternateContent>
                <mc:Choice Requires="wpi">
                  <w:drawing>
                    <wp:anchor distT="0" distB="0" distL="114300" distR="114300" simplePos="0" relativeHeight="251672576" behindDoc="0" locked="0" layoutInCell="1" allowOverlap="1" wp14:anchorId="5C8DE864" wp14:editId="29EFA916">
                      <wp:simplePos x="0" y="0"/>
                      <wp:positionH relativeFrom="column">
                        <wp:posOffset>1514474</wp:posOffset>
                      </wp:positionH>
                      <wp:positionV relativeFrom="paragraph">
                        <wp:posOffset>187325</wp:posOffset>
                      </wp:positionV>
                      <wp:extent cx="313933" cy="360"/>
                      <wp:effectExtent l="38100" t="38100" r="48260" b="38100"/>
                      <wp:wrapNone/>
                      <wp:docPr id="939729885" name="墨迹 310"/>
                      <wp:cNvGraphicFramePr/>
                      <a:graphic xmlns:a="http://schemas.openxmlformats.org/drawingml/2006/main">
                        <a:graphicData uri="http://schemas.microsoft.com/office/word/2010/wordprocessingInk">
                          <w14:contentPart bwMode="auto" r:id="rId32">
                            <w14:nvContentPartPr>
                              <w14:cNvContentPartPr/>
                            </w14:nvContentPartPr>
                            <w14:xfrm>
                              <a:off x="0" y="0"/>
                              <a:ext cx="313933" cy="360"/>
                            </w14:xfrm>
                          </w14:contentPart>
                        </a:graphicData>
                      </a:graphic>
                      <wp14:sizeRelH relativeFrom="margin">
                        <wp14:pctWidth>0</wp14:pctWidth>
                      </wp14:sizeRelH>
                    </wp:anchor>
                  </w:drawing>
                </mc:Choice>
                <mc:Fallback>
                  <w:pict>
                    <v:shape w14:anchorId="3DF81425" id="墨迹 310" o:spid="_x0000_s1026" type="#_x0000_t75" style="position:absolute;margin-left:118.75pt;margin-top:14.25pt;width:25.7pt;height:1.05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">
                      <v:imagedata r:id="rId33" o:title=""/>
                    </v:shape>
                  </w:pict>
                </mc:Fallback>
              </mc:AlternateContent>
            </w:r>
            <w:r w:rsidR="00BF5F55">
              <w:rPr>
                <w:rFonts w:hint="eastAsia"/>
                <w:noProof/>
              </w:rPr>
              <mc:AlternateContent>
                <mc:Choice Requires="wpi">
                  <w:drawing>
                    <wp:anchor distT="0" distB="0" distL="114300" distR="114300" simplePos="0" relativeHeight="251666432" behindDoc="0" locked="0" layoutInCell="1" allowOverlap="1" wp14:anchorId="2476D833" wp14:editId="41BCCEF9">
                      <wp:simplePos x="0" y="0"/>
                      <wp:positionH relativeFrom="column">
                        <wp:posOffset>1671874</wp:posOffset>
                      </wp:positionH>
                      <wp:positionV relativeFrom="paragraph">
                        <wp:posOffset>196850</wp:posOffset>
                      </wp:positionV>
                      <wp:extent cx="360" cy="197485"/>
                      <wp:effectExtent l="38100" t="38100" r="38100" b="50165"/>
                      <wp:wrapNone/>
                      <wp:docPr id="729117250" name="墨迹 304"/>
                      <wp:cNvGraphicFramePr/>
                      <a:graphic xmlns:a="http://schemas.openxmlformats.org/drawingml/2006/main">
                        <a:graphicData uri="http://schemas.microsoft.com/office/word/2010/wordprocessingInk">
                          <w14:contentPart bwMode="auto" r:id="rId34">
                            <w14:nvContentPartPr>
                              <w14:cNvContentPartPr/>
                            </w14:nvContentPartPr>
                            <w14:xfrm>
                              <a:off x="0" y="0"/>
                              <a:ext cx="360" cy="197485"/>
                            </w14:xfrm>
                          </w14:contentPart>
                        </a:graphicData>
                      </a:graphic>
                      <wp14:sizeRelV relativeFrom="margin">
                        <wp14:pctHeight>0</wp14:pctHeight>
                      </wp14:sizeRelV>
                    </wp:anchor>
                  </w:drawing>
                </mc:Choice>
                <mc:Fallback>
                  <w:pict>
                    <v:shape w14:anchorId="29F7582A" id="墨迹 304" o:spid="_x0000_s1026" type="#_x0000_t75" style="position:absolute;margin-left:131.15pt;margin-top:15pt;width:1.05pt;height:16.5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">
                      <v:imagedata r:id="rId35" o:title=""/>
                    </v:shape>
                  </w:pict>
                </mc:Fallback>
              </mc:AlternateContent>
            </w:r>
            <w:r w:rsidR="00CC0F13">
              <w:rPr>
                <w:rFonts w:hint="eastAsia"/>
                <w:noProof/>
              </w:rPr>
              <mc:AlternateContent>
                <mc:Choice Requires="wpi">
                  <w:drawing>
                    <wp:anchor distT="0" distB="0" distL="114300" distR="114300" simplePos="0" relativeHeight="251667456" behindDoc="0" locked="0" layoutInCell="1" allowOverlap="1" wp14:anchorId="354E302E" wp14:editId="5B9A8C91">
                      <wp:simplePos x="0" y="0"/>
                      <wp:positionH relativeFrom="column">
                        <wp:posOffset>-65405</wp:posOffset>
                      </wp:positionH>
                      <wp:positionV relativeFrom="paragraph">
                        <wp:posOffset>179980</wp:posOffset>
                      </wp:positionV>
                      <wp:extent cx="303840" cy="360"/>
                      <wp:effectExtent l="38100" t="38100" r="39370" b="38100"/>
                      <wp:wrapNone/>
                      <wp:docPr id="368254378" name="墨迹 305"/>
                      <wp:cNvGraphicFramePr/>
                      <a:graphic xmlns:a="http://schemas.openxmlformats.org/drawingml/2006/main">
                        <a:graphicData uri="http://schemas.microsoft.com/office/word/2010/wordprocessingInk">
                          <w14:contentPart bwMode="auto" r:id="rId36">
                            <w14:nvContentPartPr>
                              <w14:cNvContentPartPr/>
                            </w14:nvContentPartPr>
                            <w14:xfrm>
                              <a:off x="0" y="0"/>
                              <a:ext cx="303840" cy="360"/>
                            </w14:xfrm>
                          </w14:contentPart>
                        </a:graphicData>
                      </a:graphic>
                    </wp:anchor>
                  </w:drawing>
                </mc:Choice>
                <mc:Fallback>
                  <w:pict>
                    <v:shape w14:anchorId="4019786C" id="墨迹 305" o:spid="_x0000_s1026" type="#_x0000_t75" style="position:absolute;margin-left:-5.65pt;margin-top:13.65pt;width:24.9pt;height:1.0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">
                      <v:imagedata r:id="rId29" o:title=""/>
                    </v:shape>
                  </w:pict>
                </mc:Fallback>
              </mc:AlternateContent>
            </w:r>
            <w:r w:rsidR="00BF5F55">
              <w:rPr>
                <w:rFonts w:hint="eastAsia"/>
              </w:rPr>
              <w:t>L</w:t>
            </w:r>
            <w:r w:rsidR="00CD2A75">
              <w:rPr>
                <w:rFonts w:hint="eastAsia"/>
              </w:rPr>
              <w:t>CG</w:t>
            </w:r>
            <w:r w:rsidR="00BF5F55">
              <w:rPr>
                <w:rFonts w:hint="eastAsia"/>
              </w:rPr>
              <w:t xml:space="preserve"> </w:t>
            </w:r>
            <w:r w:rsidR="0037481E">
              <w:t>-</w:t>
            </w:r>
            <w:r w:rsidR="00BF5F55">
              <w:rPr>
                <w:rFonts w:hint="eastAsia"/>
              </w:rPr>
              <w:t xml:space="preserve"> </w:t>
            </w:r>
            <w:r w:rsidR="00337CFF" w:rsidRPr="00337CFF">
              <w:rPr>
                <w:rFonts w:hint="eastAsia"/>
              </w:rPr>
              <w:t>□</w:t>
            </w:r>
            <w:r w:rsidR="00BF5F55" w:rsidRPr="00337CFF">
              <w:rPr>
                <w:rFonts w:hint="eastAsia"/>
              </w:rPr>
              <w:t>□</w:t>
            </w:r>
            <w:r w:rsidR="00CC0F13" w:rsidRPr="00337CFF">
              <w:rPr>
                <w:rFonts w:hint="eastAsia"/>
              </w:rPr>
              <w:t>□</w:t>
            </w:r>
            <w:r w:rsidR="00BF5F55">
              <w:rPr>
                <w:rFonts w:hint="eastAsia"/>
              </w:rPr>
              <w:t xml:space="preserve"> -</w:t>
            </w:r>
            <w:r w:rsidR="002F3CA9">
              <w:rPr>
                <w:rFonts w:hint="eastAsia"/>
              </w:rPr>
              <w:t xml:space="preserve"> </w:t>
            </w:r>
            <w:r w:rsidR="00BF5F55" w:rsidRPr="00337CFF">
              <w:rPr>
                <w:rFonts w:hint="eastAsia"/>
              </w:rPr>
              <w:t>□□□</w:t>
            </w:r>
            <w:r w:rsidR="00337CFF" w:rsidRPr="00337CFF">
              <w:rPr>
                <w:rFonts w:hint="eastAsia"/>
              </w:rPr>
              <w:t>□</w:t>
            </w:r>
            <w:r w:rsidR="00BF5F55">
              <w:rPr>
                <w:rFonts w:hint="eastAsia"/>
              </w:rPr>
              <w:t xml:space="preserve"> </w:t>
            </w:r>
            <w:r w:rsidR="0037481E">
              <w:rPr>
                <w:rFonts w:hint="eastAsia"/>
              </w:rPr>
              <w:t>-</w:t>
            </w:r>
            <w:r w:rsidR="0037481E">
              <w:t xml:space="preserve"> </w:t>
            </w:r>
            <w:r w:rsidR="00337CFF" w:rsidRPr="00337CFF">
              <w:rPr>
                <w:rFonts w:hint="eastAsia"/>
              </w:rPr>
              <w:t>□</w:t>
            </w:r>
            <w:r w:rsidR="00BF5F55" w:rsidRPr="00337CFF">
              <w:rPr>
                <w:rFonts w:hint="eastAsia"/>
              </w:rPr>
              <w:t>□□</w:t>
            </w:r>
          </w:p>
        </w:tc>
        <w:tc>
          <w:tcPr>
            <w:tcW w:w="3827" w:type="dxa"/>
          </w:tcPr>
          <w:p w14:paraId="5D45A528" w14:textId="77777777" w:rsidR="00337CFF" w:rsidRPr="00BF5F55" w:rsidRDefault="00337CFF" w:rsidP="00921E9B">
            <w:pPr>
              <w:pStyle w:val="afffffffffff5"/>
              <w:rPr>
                <w:rFonts w:hint="eastAsia"/>
              </w:rPr>
            </w:pPr>
          </w:p>
          <w:p w14:paraId="44808BAD" w14:textId="3F5F2501" w:rsidR="00337CFF" w:rsidRPr="00337CFF" w:rsidRDefault="00337CFF" w:rsidP="00921E9B">
            <w:pPr>
              <w:pStyle w:val="afffffffffff5"/>
              <w:rPr>
                <w:rFonts w:hint="eastAsia"/>
              </w:rPr>
            </w:pPr>
          </w:p>
        </w:tc>
      </w:tr>
      <w:tr w:rsidR="00337CFF" w:rsidRPr="00337CFF" w14:paraId="13A15D32" w14:textId="77777777" w:rsidTr="00BF5F55">
        <w:tc>
          <w:tcPr>
            <w:tcW w:w="4116" w:type="dxa"/>
          </w:tcPr>
          <w:p w14:paraId="0721283C" w14:textId="26E1C061" w:rsidR="00337CFF" w:rsidRPr="00337CFF" w:rsidRDefault="00234AC6" w:rsidP="00921E9B">
            <w:pPr>
              <w:pStyle w:val="afffffffffff5"/>
              <w:rPr>
                <w:rFonts w:hint="eastAsia"/>
              </w:rPr>
            </w:pPr>
            <w:r>
              <w:rPr>
                <w:rFonts w:hint="eastAsia"/>
                <w:noProof/>
              </w:rPr>
              <mc:AlternateContent>
                <mc:Choice Requires="wpi">
                  <w:drawing>
                    <wp:anchor distT="0" distB="0" distL="114300" distR="114300" simplePos="0" relativeHeight="251701248" behindDoc="0" locked="0" layoutInCell="1" allowOverlap="1" wp14:anchorId="05C33731" wp14:editId="0A656340">
                      <wp:simplePos x="0" y="0"/>
                      <wp:positionH relativeFrom="column">
                        <wp:posOffset>465455</wp:posOffset>
                      </wp:positionH>
                      <wp:positionV relativeFrom="paragraph">
                        <wp:posOffset>-108860</wp:posOffset>
                      </wp:positionV>
                      <wp:extent cx="360" cy="633350"/>
                      <wp:effectExtent l="38100" t="38100" r="38100" b="52705"/>
                      <wp:wrapNone/>
                      <wp:docPr id="1077827985" name="墨迹 7"/>
                      <wp:cNvGraphicFramePr/>
                      <a:graphic xmlns:a="http://schemas.openxmlformats.org/drawingml/2006/main">
                        <a:graphicData uri="http://schemas.microsoft.com/office/word/2010/wordprocessingInk">
                          <w14:contentPart bwMode="auto" r:id="rId37">
                            <w14:nvContentPartPr>
                              <w14:cNvContentPartPr/>
                            </w14:nvContentPartPr>
                            <w14:xfrm>
                              <a:off x="0" y="0"/>
                              <a:ext cx="360" cy="633350"/>
                            </w14:xfrm>
                          </w14:contentPart>
                        </a:graphicData>
                      </a:graphic>
                      <wp14:sizeRelV relativeFrom="margin">
                        <wp14:pctHeight>0</wp14:pctHeight>
                      </wp14:sizeRelV>
                    </wp:anchor>
                  </w:drawing>
                </mc:Choice>
                <mc:Fallback>
                  <w:pict>
                    <v:shape w14:anchorId="5415D58E" id="墨迹 7" o:spid="_x0000_s1026" type="#_x0000_t75" style="position:absolute;margin-left:36.15pt;margin-top:-9.05pt;width:1.05pt;height:50.85pt;z-index:251701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">
                      <v:imagedata r:id="rId38" o:title=""/>
                    </v:shape>
                  </w:pict>
                </mc:Fallback>
              </mc:AlternateContent>
            </w:r>
            <w:r>
              <w:rPr>
                <w:rFonts w:hint="eastAsia"/>
                <w:noProof/>
              </w:rPr>
              <mc:AlternateContent>
                <mc:Choice Requires="wpi">
                  <w:drawing>
                    <wp:anchor distT="0" distB="0" distL="114300" distR="114300" simplePos="0" relativeHeight="251697152" behindDoc="0" locked="0" layoutInCell="1" allowOverlap="1" wp14:anchorId="70FE7B7C" wp14:editId="468DE0EE">
                      <wp:simplePos x="0" y="0"/>
                      <wp:positionH relativeFrom="column">
                        <wp:posOffset>1671955</wp:posOffset>
                      </wp:positionH>
                      <wp:positionV relativeFrom="paragraph">
                        <wp:posOffset>92710</wp:posOffset>
                      </wp:positionV>
                      <wp:extent cx="797560" cy="635"/>
                      <wp:effectExtent l="38100" t="38100" r="40640" b="37465"/>
                      <wp:wrapNone/>
                      <wp:docPr id="1909920019" name="墨迹 5"/>
                      <wp:cNvGraphicFramePr/>
                      <a:graphic xmlns:a="http://schemas.openxmlformats.org/drawingml/2006/main">
                        <a:graphicData uri="http://schemas.microsoft.com/office/word/2010/wordprocessingInk">
                          <w14:contentPart bwMode="auto" r:id="rId39">
                            <w14:nvContentPartPr>
                              <w14:cNvContentPartPr/>
                            </w14:nvContentPartPr>
                            <w14:xfrm>
                              <a:off x="0" y="0"/>
                              <a:ext cx="797560" cy="635"/>
                            </w14:xfrm>
                          </w14:contentPart>
                        </a:graphicData>
                      </a:graphic>
                      <wp14:sizeRelH relativeFrom="margin">
                        <wp14:pctWidth>0</wp14:pctWidth>
                      </wp14:sizeRelH>
                      <wp14:sizeRelV relativeFrom="margin">
                        <wp14:pctHeight>0</wp14:pctHeight>
                      </wp14:sizeRelV>
                    </wp:anchor>
                  </w:drawing>
                </mc:Choice>
                <mc:Fallback>
                  <w:pict>
                    <v:shape w14:anchorId="6BA22FEC" id="墨迹 5" o:spid="_x0000_s1026" type="#_x0000_t75" style="position:absolute;margin-left:131.15pt;margin-top:6.45pt;width:63.75pt;height:1.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">
                      <v:imagedata r:id="rId40" o:title=""/>
                    </v:shape>
                  </w:pict>
                </mc:Fallback>
              </mc:AlternateContent>
            </w:r>
          </w:p>
        </w:tc>
        <w:tc>
          <w:tcPr>
            <w:tcW w:w="3827" w:type="dxa"/>
          </w:tcPr>
          <w:p w14:paraId="1E112ABD" w14:textId="19FEAA8B" w:rsidR="00337CFF" w:rsidRPr="00337CFF" w:rsidRDefault="00234AC6" w:rsidP="00921E9B">
            <w:pPr>
              <w:pStyle w:val="afffffffffff5"/>
              <w:spacing w:line="360" w:lineRule="auto"/>
              <w:jc w:val="left"/>
              <w:rPr>
                <w:rFonts w:hint="eastAsia"/>
              </w:rPr>
            </w:pPr>
            <w:r w:rsidRPr="00234AC6">
              <w:rPr>
                <w:rFonts w:hint="eastAsia"/>
              </w:rPr>
              <w:t>可调节量±△</w:t>
            </w:r>
            <w:r>
              <w:rPr>
                <w:rFonts w:hint="eastAsia"/>
              </w:rPr>
              <w:t>x</w:t>
            </w:r>
            <w:r w:rsidR="00F52896">
              <w:rPr>
                <w:rFonts w:hint="eastAsia"/>
              </w:rPr>
              <w:t>，mm</w:t>
            </w:r>
          </w:p>
        </w:tc>
      </w:tr>
      <w:tr w:rsidR="00337CFF" w:rsidRPr="00337CFF" w14:paraId="704C0542" w14:textId="77777777" w:rsidTr="00BF5F55">
        <w:tc>
          <w:tcPr>
            <w:tcW w:w="4116" w:type="dxa"/>
          </w:tcPr>
          <w:p w14:paraId="3080F40C" w14:textId="6AA9889C" w:rsidR="00337CFF" w:rsidRPr="00337CFF" w:rsidRDefault="00BF5F55" w:rsidP="00921E9B">
            <w:pPr>
              <w:pStyle w:val="afffffffffff5"/>
              <w:rPr>
                <w:rFonts w:hint="eastAsia"/>
              </w:rPr>
            </w:pPr>
            <w:r>
              <w:rPr>
                <w:rFonts w:hint="eastAsia"/>
                <w:noProof/>
              </w:rPr>
              <mc:AlternateContent>
                <mc:Choice Requires="wpi">
                  <w:drawing>
                    <wp:anchor distT="0" distB="0" distL="114300" distR="114300" simplePos="0" relativeHeight="251693056" behindDoc="0" locked="0" layoutInCell="1" allowOverlap="1" wp14:anchorId="3E6D214E" wp14:editId="04EAB433">
                      <wp:simplePos x="0" y="0"/>
                      <wp:positionH relativeFrom="column">
                        <wp:posOffset>1075690</wp:posOffset>
                      </wp:positionH>
                      <wp:positionV relativeFrom="paragraph">
                        <wp:posOffset>90170</wp:posOffset>
                      </wp:positionV>
                      <wp:extent cx="1397986" cy="360"/>
                      <wp:effectExtent l="38100" t="38100" r="50165" b="38100"/>
                      <wp:wrapNone/>
                      <wp:docPr id="1457169857" name="墨迹 312"/>
                      <wp:cNvGraphicFramePr/>
                      <a:graphic xmlns:a="http://schemas.openxmlformats.org/drawingml/2006/main">
                        <a:graphicData uri="http://schemas.microsoft.com/office/word/2010/wordprocessingInk">
                          <w14:contentPart bwMode="auto" r:id="rId41">
                            <w14:nvContentPartPr>
                              <w14:cNvContentPartPr/>
                            </w14:nvContentPartPr>
                            <w14:xfrm>
                              <a:off x="0" y="0"/>
                              <a:ext cx="1397986" cy="360"/>
                            </w14:xfrm>
                          </w14:contentPart>
                        </a:graphicData>
                      </a:graphic>
                      <wp14:sizeRelH relativeFrom="margin">
                        <wp14:pctWidth>0</wp14:pctWidth>
                      </wp14:sizeRelH>
                    </wp:anchor>
                  </w:drawing>
                </mc:Choice>
                <mc:Fallback>
                  <w:pict>
                    <v:shape w14:anchorId="7455269C" id="墨迹 312" o:spid="_x0000_s1026" type="#_x0000_t75" style="position:absolute;margin-left:84.2pt;margin-top:6.6pt;width:111.1pt;height:1.05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">
                      <v:imagedata r:id="rId42" o:title=""/>
                    </v:shape>
                  </w:pict>
                </mc:Fallback>
              </mc:AlternateContent>
            </w:r>
          </w:p>
        </w:tc>
        <w:tc>
          <w:tcPr>
            <w:tcW w:w="3827" w:type="dxa"/>
          </w:tcPr>
          <w:p w14:paraId="5E1F42A1" w14:textId="4F35C078" w:rsidR="00337CFF" w:rsidRPr="00337CFF" w:rsidRDefault="00F52896" w:rsidP="00921E9B">
            <w:pPr>
              <w:pStyle w:val="afffffffffff5"/>
              <w:spacing w:line="360" w:lineRule="auto"/>
              <w:jc w:val="left"/>
              <w:rPr>
                <w:rFonts w:hint="eastAsia"/>
              </w:rPr>
            </w:pPr>
            <w:r w:rsidRPr="00234AC6">
              <w:rPr>
                <w:rFonts w:hint="eastAsia"/>
              </w:rPr>
              <w:t>刚性拉撑杆</w:t>
            </w:r>
            <w:r>
              <w:rPr>
                <w:rFonts w:hint="eastAsia"/>
              </w:rPr>
              <w:t>长度</w:t>
            </w:r>
            <w:r w:rsidR="00337CFF" w:rsidRPr="00337CFF">
              <w:rPr>
                <w:rFonts w:hint="eastAsia"/>
              </w:rPr>
              <w:t>，mm</w:t>
            </w:r>
          </w:p>
        </w:tc>
      </w:tr>
      <w:tr w:rsidR="00337CFF" w:rsidRPr="00337CFF" w14:paraId="61B7C75B" w14:textId="77777777" w:rsidTr="00BF5F55">
        <w:tc>
          <w:tcPr>
            <w:tcW w:w="4116" w:type="dxa"/>
          </w:tcPr>
          <w:p w14:paraId="4C22B4AB" w14:textId="01AD0007" w:rsidR="00337CFF" w:rsidRPr="00337CFF" w:rsidRDefault="00234AC6" w:rsidP="00921E9B">
            <w:pPr>
              <w:pStyle w:val="afffffffffff5"/>
              <w:rPr>
                <w:rFonts w:hint="eastAsia"/>
              </w:rPr>
            </w:pPr>
            <w:r>
              <w:rPr>
                <w:rFonts w:hint="eastAsia"/>
                <w:noProof/>
              </w:rPr>
              <mc:AlternateContent>
                <mc:Choice Requires="wpi">
                  <w:drawing>
                    <wp:anchor distT="0" distB="0" distL="114300" distR="114300" simplePos="0" relativeHeight="251674624" behindDoc="0" locked="0" layoutInCell="1" allowOverlap="1" wp14:anchorId="26BCDDA2" wp14:editId="7F0A338C">
                      <wp:simplePos x="0" y="0"/>
                      <wp:positionH relativeFrom="column">
                        <wp:posOffset>469968</wp:posOffset>
                      </wp:positionH>
                      <wp:positionV relativeFrom="paragraph">
                        <wp:posOffset>81861</wp:posOffset>
                      </wp:positionV>
                      <wp:extent cx="2013436" cy="360"/>
                      <wp:effectExtent l="38100" t="38100" r="44450" b="38100"/>
                      <wp:wrapNone/>
                      <wp:docPr id="767043829" name="墨迹 312"/>
                      <wp:cNvGraphicFramePr/>
                      <a:graphic xmlns:a="http://schemas.openxmlformats.org/drawingml/2006/main">
                        <a:graphicData uri="http://schemas.microsoft.com/office/word/2010/wordprocessingInk">
                          <w14:contentPart bwMode="auto" r:id="rId43">
                            <w14:nvContentPartPr>
                              <w14:cNvContentPartPr/>
                            </w14:nvContentPartPr>
                            <w14:xfrm>
                              <a:off x="0" y="0"/>
                              <a:ext cx="2013436" cy="360"/>
                            </w14:xfrm>
                          </w14:contentPart>
                        </a:graphicData>
                      </a:graphic>
                      <wp14:sizeRelH relativeFrom="margin">
                        <wp14:pctWidth>0</wp14:pctWidth>
                      </wp14:sizeRelH>
                    </wp:anchor>
                  </w:drawing>
                </mc:Choice>
                <mc:Fallback>
                  <w:pict>
                    <v:shape w14:anchorId="7B7CEB40" id="墨迹 312" o:spid="_x0000_s1026" type="#_x0000_t75" style="position:absolute;margin-left:36.5pt;margin-top:5.95pt;width:159.55pt;height:1.05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">
                      <v:imagedata r:id="rId44" o:title=""/>
                    </v:shape>
                  </w:pict>
                </mc:Fallback>
              </mc:AlternateContent>
            </w:r>
          </w:p>
        </w:tc>
        <w:tc>
          <w:tcPr>
            <w:tcW w:w="3827" w:type="dxa"/>
          </w:tcPr>
          <w:p w14:paraId="6A79E7A0" w14:textId="603045FD" w:rsidR="00337CFF" w:rsidRPr="00337CFF" w:rsidRDefault="00234AC6" w:rsidP="002F3CA9">
            <w:pPr>
              <w:pStyle w:val="afffffffffff5"/>
              <w:spacing w:line="360" w:lineRule="auto"/>
              <w:ind w:left="889" w:hangingChars="473" w:hanging="889"/>
              <w:jc w:val="left"/>
              <w:rPr>
                <w:rFonts w:hint="eastAsia"/>
              </w:rPr>
            </w:pPr>
            <w:r w:rsidRPr="00234AC6">
              <w:rPr>
                <w:rFonts w:hint="eastAsia"/>
              </w:rPr>
              <w:t>销轴直径d</w:t>
            </w:r>
            <w:r w:rsidR="00F52896">
              <w:rPr>
                <w:rFonts w:hint="eastAsia"/>
              </w:rPr>
              <w:t>，mm</w:t>
            </w:r>
          </w:p>
        </w:tc>
      </w:tr>
      <w:tr w:rsidR="00337CFF" w:rsidRPr="00337CFF" w14:paraId="26CE76DA" w14:textId="77777777" w:rsidTr="00BF5F55">
        <w:tc>
          <w:tcPr>
            <w:tcW w:w="4116" w:type="dxa"/>
          </w:tcPr>
          <w:p w14:paraId="3D27D279" w14:textId="2EC67A5E" w:rsidR="00337CFF" w:rsidRPr="00337CFF" w:rsidRDefault="00825EF9" w:rsidP="00921E9B">
            <w:pPr>
              <w:pStyle w:val="afffffffffff5"/>
              <w:rPr>
                <w:rFonts w:hint="eastAsia"/>
              </w:rPr>
            </w:pPr>
            <w:r>
              <w:rPr>
                <w:rFonts w:hint="eastAsia"/>
                <w:noProof/>
              </w:rPr>
              <mc:AlternateContent>
                <mc:Choice Requires="wpi">
                  <w:drawing>
                    <wp:anchor distT="0" distB="0" distL="114300" distR="114300" simplePos="0" relativeHeight="251673600" behindDoc="0" locked="0" layoutInCell="1" allowOverlap="1" wp14:anchorId="138630BB" wp14:editId="5AA34590">
                      <wp:simplePos x="0" y="0"/>
                      <wp:positionH relativeFrom="column">
                        <wp:posOffset>75565</wp:posOffset>
                      </wp:positionH>
                      <wp:positionV relativeFrom="paragraph">
                        <wp:posOffset>92710</wp:posOffset>
                      </wp:positionV>
                      <wp:extent cx="2407839" cy="360"/>
                      <wp:effectExtent l="38100" t="38100" r="50165" b="38100"/>
                      <wp:wrapNone/>
                      <wp:docPr id="871757848" name="墨迹 311"/>
                      <wp:cNvGraphicFramePr/>
                      <a:graphic xmlns:a="http://schemas.openxmlformats.org/drawingml/2006/main">
                        <a:graphicData uri="http://schemas.microsoft.com/office/word/2010/wordprocessingInk">
                          <w14:contentPart bwMode="auto" r:id="rId45">
                            <w14:nvContentPartPr>
                              <w14:cNvContentPartPr/>
                            </w14:nvContentPartPr>
                            <w14:xfrm>
                              <a:off x="0" y="0"/>
                              <a:ext cx="2407839" cy="360"/>
                            </w14:xfrm>
                          </w14:contentPart>
                        </a:graphicData>
                      </a:graphic>
                      <wp14:sizeRelH relativeFrom="margin">
                        <wp14:pctWidth>0</wp14:pctWidth>
                      </wp14:sizeRelH>
                    </wp:anchor>
                  </w:drawing>
                </mc:Choice>
                <mc:Fallback>
                  <w:pict>
                    <v:shape w14:anchorId="1EBAC671" id="墨迹 311" o:spid="_x0000_s1026" type="#_x0000_t75" style="position:absolute;margin-left:5.45pt;margin-top:6.8pt;width:190.6pt;height:1.05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">
                      <v:imagedata r:id="rId46" o:title=""/>
                    </v:shape>
                  </w:pict>
                </mc:Fallback>
              </mc:AlternateContent>
            </w:r>
          </w:p>
        </w:tc>
        <w:tc>
          <w:tcPr>
            <w:tcW w:w="3827" w:type="dxa"/>
          </w:tcPr>
          <w:p w14:paraId="3BC24499" w14:textId="3340F578" w:rsidR="00337CFF" w:rsidRPr="00337CFF" w:rsidRDefault="00234AC6" w:rsidP="00921E9B">
            <w:pPr>
              <w:pStyle w:val="afffffffffff5"/>
              <w:spacing w:line="360" w:lineRule="auto"/>
              <w:jc w:val="left"/>
              <w:rPr>
                <w:rFonts w:hint="eastAsia"/>
              </w:rPr>
            </w:pPr>
            <w:r w:rsidRPr="00234AC6">
              <w:rPr>
                <w:rFonts w:hint="eastAsia"/>
              </w:rPr>
              <w:t>刚性拉撑杆</w:t>
            </w:r>
            <w:r w:rsidR="00AD3186">
              <w:rPr>
                <w:rFonts w:hint="eastAsia"/>
              </w:rPr>
              <w:t>代号</w:t>
            </w:r>
          </w:p>
        </w:tc>
      </w:tr>
    </w:tbl>
    <w:p w14:paraId="3D6CFCED" w14:textId="72FCE953" w:rsidR="0054487F" w:rsidRDefault="0054487F" w:rsidP="000A4FD6">
      <w:pPr>
        <w:pStyle w:val="affffff3"/>
      </w:pPr>
      <w:r>
        <w:rPr>
          <w:rFonts w:hint="eastAsia"/>
        </w:rPr>
        <w:t xml:space="preserve">4.0.2 </w:t>
      </w:r>
      <w:r w:rsidR="00234AC6" w:rsidRPr="00234AC6">
        <w:rPr>
          <w:rFonts w:hint="eastAsia"/>
        </w:rPr>
        <w:t>刚性拉撑杆的结构及尺寸应符合</w:t>
      </w:r>
      <w:r w:rsidR="00234AC6">
        <w:rPr>
          <w:rFonts w:hint="eastAsia"/>
        </w:rPr>
        <w:t>本标准</w:t>
      </w:r>
      <w:r w:rsidR="00234AC6" w:rsidRPr="00234AC6">
        <w:rPr>
          <w:rFonts w:hint="eastAsia"/>
        </w:rPr>
        <w:t>附录</w:t>
      </w:r>
      <w:r w:rsidR="00234AC6" w:rsidRPr="00234AC6">
        <w:rPr>
          <w:rFonts w:hint="eastAsia"/>
        </w:rPr>
        <w:t>A</w:t>
      </w:r>
      <w:r w:rsidR="00234AC6" w:rsidRPr="00234AC6">
        <w:rPr>
          <w:rFonts w:hint="eastAsia"/>
        </w:rPr>
        <w:t>的规定</w:t>
      </w:r>
      <w:r w:rsidR="00234AC6">
        <w:rPr>
          <w:rFonts w:hint="eastAsia"/>
        </w:rPr>
        <w:t>。</w:t>
      </w:r>
    </w:p>
    <w:p w14:paraId="1061D145" w14:textId="1A6B3AEE" w:rsidR="009D37E6" w:rsidRPr="004253D4" w:rsidRDefault="003A6665" w:rsidP="004253D4">
      <w:pPr>
        <w:pStyle w:val="afffffa"/>
        <w:rPr>
          <w:rFonts w:hint="eastAsia"/>
        </w:rPr>
      </w:pPr>
      <w:bookmarkStart w:id="57" w:name="_Toc42507230"/>
      <w:bookmarkStart w:id="58" w:name="_Toc28865910"/>
      <w:bookmarkStart w:id="59" w:name="_Toc102633137"/>
      <w:bookmarkStart w:id="60" w:name="_Toc101721187"/>
      <w:bookmarkStart w:id="61" w:name="_Toc50377611"/>
      <w:bookmarkStart w:id="62" w:name="_Toc28868837"/>
      <w:bookmarkStart w:id="63" w:name="_Toc50377945"/>
      <w:bookmarkStart w:id="64" w:name="_Toc160032450"/>
      <w:bookmarkStart w:id="65" w:name="_Toc203740431"/>
      <w:bookmarkEnd w:id="55"/>
      <w:bookmarkEnd w:id="56"/>
      <w:r w:rsidRPr="004253D4">
        <w:lastRenderedPageBreak/>
        <w:t>5</w:t>
      </w:r>
      <w:bookmarkEnd w:id="57"/>
      <w:bookmarkEnd w:id="58"/>
      <w:bookmarkEnd w:id="59"/>
      <w:bookmarkEnd w:id="60"/>
      <w:bookmarkEnd w:id="61"/>
      <w:bookmarkEnd w:id="62"/>
      <w:bookmarkEnd w:id="63"/>
      <w:r w:rsidR="00B07C14" w:rsidRPr="004253D4">
        <w:rPr>
          <w:rFonts w:hint="eastAsia"/>
        </w:rPr>
        <w:t xml:space="preserve"> </w:t>
      </w:r>
      <w:r w:rsidRPr="004253D4">
        <w:rPr>
          <w:rFonts w:hint="eastAsia"/>
        </w:rPr>
        <w:t>选用</w:t>
      </w:r>
      <w:bookmarkEnd w:id="64"/>
      <w:bookmarkEnd w:id="65"/>
    </w:p>
    <w:p w14:paraId="430E9CE1" w14:textId="5813AFA0" w:rsidR="00CD2A75" w:rsidRPr="000A4FD6" w:rsidRDefault="00CD2A75" w:rsidP="000A4FD6">
      <w:pPr>
        <w:pStyle w:val="affffff3"/>
      </w:pPr>
      <w:r w:rsidRPr="000A4FD6">
        <w:rPr>
          <w:rFonts w:hint="eastAsia"/>
        </w:rPr>
        <w:t xml:space="preserve">5.0.1 </w:t>
      </w:r>
      <w:r w:rsidRPr="000A4FD6">
        <w:rPr>
          <w:rFonts w:hint="eastAsia"/>
        </w:rPr>
        <w:t>刚性拉撑杆的额定载荷不应小于振动系统减振点的动态载荷。</w:t>
      </w:r>
    </w:p>
    <w:p w14:paraId="22A5417A" w14:textId="2F2BFA11" w:rsidR="00CD2A75" w:rsidRPr="00CD2A75" w:rsidRDefault="00CD2A75" w:rsidP="000A4FD6">
      <w:pPr>
        <w:pStyle w:val="affffff3"/>
      </w:pPr>
      <w:r w:rsidRPr="00CD2A75">
        <w:rPr>
          <w:rFonts w:hint="eastAsia"/>
        </w:rPr>
        <w:t>5.</w:t>
      </w:r>
      <w:r>
        <w:rPr>
          <w:rFonts w:hint="eastAsia"/>
        </w:rPr>
        <w:t>0</w:t>
      </w:r>
      <w:r w:rsidRPr="00CD2A75">
        <w:rPr>
          <w:rFonts w:hint="eastAsia"/>
        </w:rPr>
        <w:t>.2</w:t>
      </w:r>
      <w:r>
        <w:rPr>
          <w:rFonts w:hint="eastAsia"/>
        </w:rPr>
        <w:t xml:space="preserve"> </w:t>
      </w:r>
      <w:r w:rsidRPr="00CD2A75">
        <w:rPr>
          <w:rFonts w:hint="eastAsia"/>
        </w:rPr>
        <w:t>当</w:t>
      </w:r>
      <w:r>
        <w:rPr>
          <w:rFonts w:hint="eastAsia"/>
        </w:rPr>
        <w:t>刚性</w:t>
      </w:r>
      <w:r w:rsidRPr="00CD2A75">
        <w:rPr>
          <w:rFonts w:hint="eastAsia"/>
        </w:rPr>
        <w:t>拉撑杆</w:t>
      </w:r>
      <w:r>
        <w:rPr>
          <w:rFonts w:hint="eastAsia"/>
        </w:rPr>
        <w:t>采用</w:t>
      </w:r>
      <w:r w:rsidRPr="000A4FD6">
        <w:rPr>
          <w:rFonts w:hint="eastAsia"/>
        </w:rPr>
        <w:t>并联</w:t>
      </w:r>
      <w:r w:rsidR="00A3026E" w:rsidRPr="000A4FD6">
        <w:rPr>
          <w:rFonts w:hint="eastAsia"/>
        </w:rPr>
        <w:t>形式</w:t>
      </w:r>
      <w:r w:rsidRPr="000A4FD6">
        <w:rPr>
          <w:rFonts w:hint="eastAsia"/>
        </w:rPr>
        <w:t>安装时</w:t>
      </w:r>
      <w:r w:rsidRPr="00CD2A75">
        <w:rPr>
          <w:rFonts w:hint="eastAsia"/>
        </w:rPr>
        <w:t>，</w:t>
      </w:r>
      <w:r w:rsidR="00F93C2B">
        <w:rPr>
          <w:rFonts w:hint="eastAsia"/>
        </w:rPr>
        <w:t>刚性拉撑杆</w:t>
      </w:r>
      <w:r w:rsidR="00F93C2B" w:rsidRPr="00CD2A75">
        <w:rPr>
          <w:rFonts w:hint="eastAsia"/>
        </w:rPr>
        <w:t>额定载荷之和</w:t>
      </w:r>
      <w:r w:rsidR="00F93C2B" w:rsidRPr="000A4FD6">
        <w:rPr>
          <w:rFonts w:hint="eastAsia"/>
        </w:rPr>
        <w:t>应大于</w:t>
      </w:r>
      <w:r w:rsidR="00A3026E" w:rsidRPr="000A4FD6">
        <w:rPr>
          <w:rFonts w:hint="eastAsia"/>
        </w:rPr>
        <w:t>减振点</w:t>
      </w:r>
      <w:r w:rsidR="00F93C2B" w:rsidRPr="000A4FD6">
        <w:rPr>
          <w:rFonts w:hint="eastAsia"/>
        </w:rPr>
        <w:t>动态荷载，</w:t>
      </w:r>
      <w:r w:rsidR="00F93C2B">
        <w:rPr>
          <w:rFonts w:hint="eastAsia"/>
        </w:rPr>
        <w:t>且</w:t>
      </w:r>
      <w:r w:rsidRPr="00CD2A75">
        <w:rPr>
          <w:rFonts w:hint="eastAsia"/>
        </w:rPr>
        <w:t>单</w:t>
      </w:r>
      <w:r w:rsidR="00F93C2B">
        <w:rPr>
          <w:rFonts w:hint="eastAsia"/>
        </w:rPr>
        <w:t>杆</w:t>
      </w:r>
      <w:r w:rsidRPr="00CD2A75">
        <w:rPr>
          <w:rFonts w:hint="eastAsia"/>
        </w:rPr>
        <w:t>额定载荷</w:t>
      </w:r>
      <w:r>
        <w:rPr>
          <w:rFonts w:hint="eastAsia"/>
        </w:rPr>
        <w:t>不应小于</w:t>
      </w:r>
      <w:r w:rsidR="00A3026E">
        <w:rPr>
          <w:rFonts w:hint="eastAsia"/>
        </w:rPr>
        <w:t>该点</w:t>
      </w:r>
      <w:r w:rsidRPr="00CD2A75">
        <w:rPr>
          <w:rFonts w:hint="eastAsia"/>
        </w:rPr>
        <w:t>动态载荷的</w:t>
      </w:r>
      <w:r w:rsidRPr="00CD2A75">
        <w:rPr>
          <w:rFonts w:hint="eastAsia"/>
        </w:rPr>
        <w:t>70%</w:t>
      </w:r>
      <w:r w:rsidRPr="00CD2A75">
        <w:rPr>
          <w:rFonts w:hint="eastAsia"/>
        </w:rPr>
        <w:t>。</w:t>
      </w:r>
    </w:p>
    <w:p w14:paraId="42AB9470" w14:textId="206F7592" w:rsidR="00292B66" w:rsidRPr="00CD2A75" w:rsidRDefault="00292B66" w:rsidP="000A4FD6">
      <w:pPr>
        <w:pStyle w:val="affffff3"/>
      </w:pPr>
      <w:r w:rsidRPr="00CD2A75">
        <w:rPr>
          <w:rFonts w:hint="eastAsia"/>
        </w:rPr>
        <w:t>5.</w:t>
      </w:r>
      <w:r>
        <w:rPr>
          <w:rFonts w:hint="eastAsia"/>
        </w:rPr>
        <w:t>0</w:t>
      </w:r>
      <w:r w:rsidRPr="00CD2A75">
        <w:rPr>
          <w:rFonts w:hint="eastAsia"/>
        </w:rPr>
        <w:t>.</w:t>
      </w:r>
      <w:r w:rsidR="00050B82">
        <w:rPr>
          <w:rFonts w:hint="eastAsia"/>
        </w:rPr>
        <w:t>3</w:t>
      </w:r>
      <w:r>
        <w:rPr>
          <w:rFonts w:hint="eastAsia"/>
        </w:rPr>
        <w:t xml:space="preserve"> </w:t>
      </w:r>
      <w:r w:rsidRPr="00CD2A75">
        <w:rPr>
          <w:rFonts w:hint="eastAsia"/>
        </w:rPr>
        <w:t>刚性拉撑杆的长度根据安装空间确定，但应保证偏摆角度小于等于±</w:t>
      </w:r>
      <w:r w:rsidRPr="00CD2A75">
        <w:rPr>
          <w:rFonts w:hint="eastAsia"/>
        </w:rPr>
        <w:t>3</w:t>
      </w:r>
      <w:r w:rsidRPr="00CD2A75">
        <w:rPr>
          <w:rFonts w:hint="eastAsia"/>
        </w:rPr>
        <w:t>°。</w:t>
      </w:r>
    </w:p>
    <w:p w14:paraId="6CEC3E3A" w14:textId="7F0B7C4E" w:rsidR="00CD2A75" w:rsidRPr="00CD2A75" w:rsidRDefault="00CD2A75" w:rsidP="000A4FD6">
      <w:pPr>
        <w:pStyle w:val="affffff3"/>
      </w:pPr>
      <w:r w:rsidRPr="00CD2A75">
        <w:rPr>
          <w:rFonts w:hint="eastAsia"/>
        </w:rPr>
        <w:t>5.</w:t>
      </w:r>
      <w:r>
        <w:rPr>
          <w:rFonts w:hint="eastAsia"/>
        </w:rPr>
        <w:t>0</w:t>
      </w:r>
      <w:r w:rsidRPr="00CD2A75">
        <w:rPr>
          <w:rFonts w:hint="eastAsia"/>
        </w:rPr>
        <w:t>.</w:t>
      </w:r>
      <w:r w:rsidR="00050B82">
        <w:rPr>
          <w:rFonts w:hint="eastAsia"/>
        </w:rPr>
        <w:t>4</w:t>
      </w:r>
      <w:r>
        <w:rPr>
          <w:rFonts w:hint="eastAsia"/>
        </w:rPr>
        <w:t xml:space="preserve"> </w:t>
      </w:r>
      <w:r w:rsidR="00F93C2B" w:rsidRPr="00CD2A75">
        <w:rPr>
          <w:rFonts w:hint="eastAsia"/>
        </w:rPr>
        <w:t>刚性</w:t>
      </w:r>
      <w:r w:rsidRPr="00CD2A75">
        <w:rPr>
          <w:rFonts w:hint="eastAsia"/>
        </w:rPr>
        <w:t>拉撑杆可通过</w:t>
      </w:r>
      <w:proofErr w:type="gramStart"/>
      <w:r w:rsidRPr="00CD2A75">
        <w:rPr>
          <w:rFonts w:hint="eastAsia"/>
        </w:rPr>
        <w:t>限位管夹</w:t>
      </w:r>
      <w:r w:rsidR="00F93C2B" w:rsidRPr="00CD2A75">
        <w:rPr>
          <w:rFonts w:hint="eastAsia"/>
        </w:rPr>
        <w:t>与</w:t>
      </w:r>
      <w:proofErr w:type="gramEnd"/>
      <w:r w:rsidR="00F93C2B" w:rsidRPr="00CD2A75">
        <w:rPr>
          <w:rFonts w:hint="eastAsia"/>
        </w:rPr>
        <w:t>管道或设备连接，</w:t>
      </w:r>
      <w:r w:rsidRPr="00CD2A75">
        <w:rPr>
          <w:rFonts w:hint="eastAsia"/>
        </w:rPr>
        <w:t>或</w:t>
      </w:r>
      <w:proofErr w:type="gramStart"/>
      <w:r w:rsidRPr="00CD2A75">
        <w:rPr>
          <w:rFonts w:hint="eastAsia"/>
        </w:rPr>
        <w:t>通过销座焊接</w:t>
      </w:r>
      <w:proofErr w:type="gramEnd"/>
      <w:r w:rsidRPr="00CD2A75">
        <w:rPr>
          <w:rFonts w:hint="eastAsia"/>
        </w:rPr>
        <w:t>在管道或设备的预焊件上。</w:t>
      </w:r>
    </w:p>
    <w:p w14:paraId="3E1C339A" w14:textId="3B7CFE12" w:rsidR="00CD2A75" w:rsidRPr="00CD2A75" w:rsidRDefault="00CD2A75" w:rsidP="000A4FD6">
      <w:pPr>
        <w:pStyle w:val="affffff3"/>
      </w:pPr>
      <w:r w:rsidRPr="00CD2A75">
        <w:rPr>
          <w:rFonts w:hint="eastAsia"/>
        </w:rPr>
        <w:t>5.</w:t>
      </w:r>
      <w:r>
        <w:rPr>
          <w:rFonts w:hint="eastAsia"/>
        </w:rPr>
        <w:t>0</w:t>
      </w:r>
      <w:r w:rsidRPr="00CD2A75">
        <w:rPr>
          <w:rFonts w:hint="eastAsia"/>
        </w:rPr>
        <w:t>.</w:t>
      </w:r>
      <w:r w:rsidR="00050B82">
        <w:rPr>
          <w:rFonts w:hint="eastAsia"/>
        </w:rPr>
        <w:t>5</w:t>
      </w:r>
      <w:r>
        <w:rPr>
          <w:rFonts w:hint="eastAsia"/>
        </w:rPr>
        <w:t xml:space="preserve"> </w:t>
      </w:r>
      <w:r w:rsidR="000A4FD6">
        <w:rPr>
          <w:rFonts w:hint="eastAsia"/>
        </w:rPr>
        <w:t>刚性</w:t>
      </w:r>
      <w:r w:rsidRPr="00CD2A75">
        <w:rPr>
          <w:rFonts w:hint="eastAsia"/>
        </w:rPr>
        <w:t>拉撑杆应</w:t>
      </w:r>
      <w:proofErr w:type="gramStart"/>
      <w:r w:rsidRPr="00CD2A75">
        <w:rPr>
          <w:rFonts w:hint="eastAsia"/>
        </w:rPr>
        <w:t>通过销座焊接</w:t>
      </w:r>
      <w:proofErr w:type="gramEnd"/>
      <w:r w:rsidRPr="00CD2A75">
        <w:rPr>
          <w:rFonts w:hint="eastAsia"/>
        </w:rPr>
        <w:t>在结构上。</w:t>
      </w:r>
    </w:p>
    <w:p w14:paraId="549A83DB" w14:textId="5AF47096" w:rsidR="00BA79CF" w:rsidRPr="00912F6C" w:rsidRDefault="00BA79CF" w:rsidP="00067797">
      <w:pPr>
        <w:pStyle w:val="affffff"/>
      </w:pPr>
    </w:p>
    <w:p w14:paraId="618C0B4D" w14:textId="77777777" w:rsidR="00BA79CF" w:rsidRPr="00BA79CF" w:rsidRDefault="00BA79CF" w:rsidP="00067797">
      <w:pPr>
        <w:pStyle w:val="affffff"/>
      </w:pPr>
    </w:p>
    <w:p w14:paraId="6C659EED" w14:textId="2A3BB55B" w:rsidR="009D37E6" w:rsidRPr="00C5411B" w:rsidRDefault="003A6665" w:rsidP="005E609C">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66" w:name="_Toc160032456"/>
      <w:bookmarkStart w:id="67" w:name="_Toc203740432"/>
      <w:r w:rsidRPr="00C5411B">
        <w:rPr>
          <w:rFonts w:ascii="宋体" w:hAnsi="宋体"/>
          <w:bCs/>
          <w:spacing w:val="20"/>
          <w:kern w:val="44"/>
          <w:sz w:val="30"/>
          <w:szCs w:val="30"/>
        </w:rPr>
        <w:lastRenderedPageBreak/>
        <w:t>6</w:t>
      </w:r>
      <w:bookmarkEnd w:id="66"/>
      <w:r w:rsidR="00B07C14">
        <w:rPr>
          <w:rFonts w:ascii="宋体" w:hAnsi="宋体" w:hint="eastAsia"/>
          <w:bCs/>
          <w:spacing w:val="20"/>
          <w:kern w:val="44"/>
          <w:sz w:val="30"/>
          <w:szCs w:val="30"/>
        </w:rPr>
        <w:t xml:space="preserve"> </w:t>
      </w:r>
      <w:r w:rsidR="00D633DC" w:rsidRPr="00C5411B">
        <w:rPr>
          <w:rFonts w:ascii="宋体" w:hAnsi="宋体" w:hint="eastAsia"/>
          <w:bCs/>
          <w:spacing w:val="20"/>
          <w:kern w:val="44"/>
          <w:sz w:val="30"/>
          <w:szCs w:val="30"/>
        </w:rPr>
        <w:t>技术要求</w:t>
      </w:r>
      <w:bookmarkEnd w:id="67"/>
    </w:p>
    <w:p w14:paraId="00774F95" w14:textId="04B6A70D" w:rsidR="00F93C2B" w:rsidRPr="00F93C2B" w:rsidRDefault="00F93C2B" w:rsidP="000A4FD6">
      <w:pPr>
        <w:pStyle w:val="affffff3"/>
      </w:pPr>
      <w:r w:rsidRPr="00F93C2B">
        <w:rPr>
          <w:rFonts w:hint="eastAsia"/>
        </w:rPr>
        <w:t xml:space="preserve">6.0.1 </w:t>
      </w:r>
      <w:r w:rsidRPr="00F93C2B">
        <w:rPr>
          <w:rFonts w:hint="eastAsia"/>
        </w:rPr>
        <w:t>刚性拉撑杆的材料、设计和制造应符合现行国家标准《管道支吊架第</w:t>
      </w:r>
      <w:r w:rsidRPr="00F93C2B">
        <w:rPr>
          <w:rFonts w:hint="eastAsia"/>
        </w:rPr>
        <w:t xml:space="preserve"> 1 </w:t>
      </w:r>
      <w:r w:rsidRPr="00F93C2B">
        <w:rPr>
          <w:rFonts w:hint="eastAsia"/>
        </w:rPr>
        <w:t>部分：技术规范》</w:t>
      </w:r>
      <w:r w:rsidRPr="00F93C2B">
        <w:rPr>
          <w:rFonts w:hint="eastAsia"/>
        </w:rPr>
        <w:t xml:space="preserve">GB/T 17116.1 </w:t>
      </w:r>
      <w:r w:rsidRPr="00F93C2B">
        <w:rPr>
          <w:rFonts w:hint="eastAsia"/>
        </w:rPr>
        <w:t>的规定。</w:t>
      </w:r>
    </w:p>
    <w:p w14:paraId="7C34AB04" w14:textId="7799FBC0" w:rsidR="00F93C2B" w:rsidRPr="00F93C2B" w:rsidRDefault="00F93C2B" w:rsidP="000A4FD6">
      <w:pPr>
        <w:pStyle w:val="affffff3"/>
      </w:pPr>
      <w:r w:rsidRPr="00F93C2B">
        <w:rPr>
          <w:rFonts w:hint="eastAsia"/>
        </w:rPr>
        <w:t>6</w:t>
      </w:r>
      <w:r w:rsidRPr="000A4FD6">
        <w:rPr>
          <w:rFonts w:hint="eastAsia"/>
        </w:rPr>
        <w:t xml:space="preserve">.0.2 </w:t>
      </w:r>
      <w:r w:rsidRPr="000A4FD6">
        <w:rPr>
          <w:rFonts w:hint="eastAsia"/>
        </w:rPr>
        <w:t>刚性拉撑杆的</w:t>
      </w:r>
      <w:r w:rsidR="00050B82" w:rsidRPr="000A4FD6">
        <w:rPr>
          <w:rFonts w:hint="eastAsia"/>
        </w:rPr>
        <w:t>关节轴承最大允许摆角不应小于±</w:t>
      </w:r>
      <w:r w:rsidR="00050B82" w:rsidRPr="000A4FD6">
        <w:rPr>
          <w:rFonts w:hint="eastAsia"/>
        </w:rPr>
        <w:t>3</w:t>
      </w:r>
      <w:r w:rsidR="00050B82" w:rsidRPr="000A4FD6">
        <w:rPr>
          <w:rFonts w:hint="eastAsia"/>
        </w:rPr>
        <w:t>°</w:t>
      </w:r>
      <w:r w:rsidRPr="000A4FD6">
        <w:rPr>
          <w:rFonts w:hint="eastAsia"/>
        </w:rPr>
        <w:t>。</w:t>
      </w:r>
      <w:r w:rsidRPr="00F93C2B">
        <w:rPr>
          <w:rFonts w:hint="eastAsia"/>
        </w:rPr>
        <w:t xml:space="preserve"> </w:t>
      </w:r>
    </w:p>
    <w:p w14:paraId="706E81DA" w14:textId="61DA6B7A" w:rsidR="00F93C2B" w:rsidRDefault="00912F6C" w:rsidP="000A4FD6">
      <w:pPr>
        <w:pStyle w:val="affffff3"/>
      </w:pPr>
      <w:r w:rsidRPr="000A4FD6">
        <w:rPr>
          <w:rFonts w:hint="eastAsia"/>
        </w:rPr>
        <w:t>6.0.</w:t>
      </w:r>
      <w:r w:rsidR="00055FB9" w:rsidRPr="000A4FD6">
        <w:rPr>
          <w:rFonts w:hint="eastAsia"/>
        </w:rPr>
        <w:t>3</w:t>
      </w:r>
      <w:r w:rsidRPr="000A4FD6">
        <w:rPr>
          <w:rFonts w:hint="eastAsia"/>
        </w:rPr>
        <w:t>在</w:t>
      </w:r>
      <w:r w:rsidR="00055FB9" w:rsidRPr="000A4FD6">
        <w:rPr>
          <w:rFonts w:hint="eastAsia"/>
        </w:rPr>
        <w:t>2</w:t>
      </w:r>
      <w:r w:rsidR="00055FB9" w:rsidRPr="000A4FD6">
        <w:rPr>
          <w:rFonts w:hint="eastAsia"/>
        </w:rPr>
        <w:t>倍的许用</w:t>
      </w:r>
      <w:r w:rsidR="00F93C2B" w:rsidRPr="000A4FD6">
        <w:rPr>
          <w:rFonts w:hint="eastAsia"/>
        </w:rPr>
        <w:t>荷载条件下</w:t>
      </w:r>
      <w:r w:rsidRPr="000A4FD6">
        <w:rPr>
          <w:rFonts w:hint="eastAsia"/>
        </w:rPr>
        <w:t>，刚性拉撑杆</w:t>
      </w:r>
      <w:r w:rsidR="00F93C2B" w:rsidRPr="000A4FD6">
        <w:rPr>
          <w:rFonts w:hint="eastAsia"/>
        </w:rPr>
        <w:t>构件的最大应力</w:t>
      </w:r>
      <w:r w:rsidRPr="000A4FD6">
        <w:rPr>
          <w:rFonts w:hint="eastAsia"/>
        </w:rPr>
        <w:t>不</w:t>
      </w:r>
      <w:r w:rsidR="00F93C2B" w:rsidRPr="000A4FD6">
        <w:rPr>
          <w:rFonts w:hint="eastAsia"/>
        </w:rPr>
        <w:t>应</w:t>
      </w:r>
      <w:r w:rsidRPr="000A4FD6">
        <w:rPr>
          <w:rFonts w:hint="eastAsia"/>
        </w:rPr>
        <w:t>大</w:t>
      </w:r>
      <w:r w:rsidR="00F93C2B" w:rsidRPr="000A4FD6">
        <w:rPr>
          <w:rFonts w:hint="eastAsia"/>
        </w:rPr>
        <w:t>于材料屈服强度的</w:t>
      </w:r>
      <w:r w:rsidR="00F93C2B" w:rsidRPr="000A4FD6">
        <w:rPr>
          <w:rFonts w:hint="eastAsia"/>
        </w:rPr>
        <w:t xml:space="preserve"> 0.8 </w:t>
      </w:r>
      <w:proofErr w:type="gramStart"/>
      <w:r w:rsidR="00F93C2B" w:rsidRPr="000A4FD6">
        <w:rPr>
          <w:rFonts w:hint="eastAsia"/>
        </w:rPr>
        <w:t>倍</w:t>
      </w:r>
      <w:proofErr w:type="gramEnd"/>
      <w:r w:rsidR="00F93C2B" w:rsidRPr="000A4FD6">
        <w:rPr>
          <w:rFonts w:hint="eastAsia"/>
        </w:rPr>
        <w:t>。</w:t>
      </w:r>
    </w:p>
    <w:p w14:paraId="37D01C40" w14:textId="679EABEF" w:rsidR="00050B82" w:rsidRPr="00050B82" w:rsidRDefault="00050B82" w:rsidP="000A4FD6">
      <w:pPr>
        <w:pStyle w:val="affffff3"/>
      </w:pPr>
      <w:r w:rsidRPr="00F93C2B">
        <w:rPr>
          <w:rFonts w:hint="eastAsia"/>
        </w:rPr>
        <w:t>6.0.</w:t>
      </w:r>
      <w:r w:rsidR="00055FB9">
        <w:rPr>
          <w:rFonts w:hint="eastAsia"/>
        </w:rPr>
        <w:t>4</w:t>
      </w:r>
      <w:r w:rsidRPr="00F93C2B">
        <w:rPr>
          <w:rFonts w:hint="eastAsia"/>
        </w:rPr>
        <w:t xml:space="preserve"> </w:t>
      </w:r>
      <w:r w:rsidRPr="00F93C2B">
        <w:rPr>
          <w:rFonts w:hint="eastAsia"/>
        </w:rPr>
        <w:t>刚性拉撑杆</w:t>
      </w:r>
      <w:r w:rsidR="00BE6125">
        <w:rPr>
          <w:rFonts w:hint="eastAsia"/>
        </w:rPr>
        <w:t>应</w:t>
      </w:r>
      <w:r>
        <w:rPr>
          <w:rFonts w:hint="eastAsia"/>
        </w:rPr>
        <w:t>选用</w:t>
      </w:r>
      <w:r w:rsidRPr="00F93C2B">
        <w:rPr>
          <w:rFonts w:hint="eastAsia"/>
        </w:rPr>
        <w:t>长度可调</w:t>
      </w:r>
      <w:r>
        <w:rPr>
          <w:rFonts w:hint="eastAsia"/>
        </w:rPr>
        <w:t>结构形式</w:t>
      </w:r>
      <w:r w:rsidRPr="00F93C2B">
        <w:rPr>
          <w:rFonts w:hint="eastAsia"/>
        </w:rPr>
        <w:t>，且</w:t>
      </w:r>
      <w:r>
        <w:rPr>
          <w:rFonts w:hint="eastAsia"/>
        </w:rPr>
        <w:t>调节装置</w:t>
      </w:r>
      <w:r w:rsidRPr="00F93C2B">
        <w:rPr>
          <w:rFonts w:hint="eastAsia"/>
        </w:rPr>
        <w:t>应具有防滑和防脱落功能。</w:t>
      </w:r>
    </w:p>
    <w:p w14:paraId="6C682CED" w14:textId="4C50347F" w:rsidR="00F93C2B" w:rsidRDefault="00F93C2B" w:rsidP="000A4FD6">
      <w:pPr>
        <w:pStyle w:val="affffff3"/>
      </w:pPr>
      <w:r w:rsidRPr="00F93C2B">
        <w:rPr>
          <w:rFonts w:hint="eastAsia"/>
        </w:rPr>
        <w:t>6.0.</w:t>
      </w:r>
      <w:r w:rsidR="00055FB9">
        <w:rPr>
          <w:rFonts w:hint="eastAsia"/>
        </w:rPr>
        <w:t>5</w:t>
      </w:r>
      <w:r w:rsidR="00912F6C">
        <w:rPr>
          <w:rFonts w:hint="eastAsia"/>
        </w:rPr>
        <w:t xml:space="preserve"> </w:t>
      </w:r>
      <w:r w:rsidRPr="00F93C2B">
        <w:rPr>
          <w:rFonts w:hint="eastAsia"/>
        </w:rPr>
        <w:t>刚性拉撑杆宜选择</w:t>
      </w:r>
      <w:r w:rsidRPr="00F93C2B">
        <w:rPr>
          <w:rFonts w:hint="eastAsia"/>
        </w:rPr>
        <w:t>Q355E</w:t>
      </w:r>
      <w:r w:rsidRPr="00F93C2B">
        <w:rPr>
          <w:rFonts w:hint="eastAsia"/>
        </w:rPr>
        <w:t>、</w:t>
      </w:r>
      <w:r w:rsidRPr="00F93C2B">
        <w:rPr>
          <w:rFonts w:hint="eastAsia"/>
        </w:rPr>
        <w:t>316L</w:t>
      </w:r>
      <w:r w:rsidRPr="00F93C2B">
        <w:rPr>
          <w:rFonts w:hint="eastAsia"/>
        </w:rPr>
        <w:t>等具有良好的力学性能和抗腐蚀性能的材料。</w:t>
      </w:r>
    </w:p>
    <w:p w14:paraId="2E5D4F53" w14:textId="1D4DA7B8" w:rsidR="00050B82" w:rsidRDefault="00050B82" w:rsidP="000A4FD6">
      <w:pPr>
        <w:pStyle w:val="affffff3"/>
      </w:pPr>
      <w:r>
        <w:rPr>
          <w:rFonts w:hint="eastAsia"/>
        </w:rPr>
        <w:t>6</w:t>
      </w:r>
      <w:r w:rsidRPr="00F93C2B">
        <w:rPr>
          <w:rFonts w:hint="eastAsia"/>
        </w:rPr>
        <w:t>.0.</w:t>
      </w:r>
      <w:r w:rsidR="00055FB9">
        <w:rPr>
          <w:rFonts w:hint="eastAsia"/>
        </w:rPr>
        <w:t>6</w:t>
      </w:r>
      <w:r w:rsidRPr="00F93C2B">
        <w:rPr>
          <w:rFonts w:hint="eastAsia"/>
        </w:rPr>
        <w:t xml:space="preserve"> </w:t>
      </w:r>
      <w:r>
        <w:rPr>
          <w:rFonts w:hint="eastAsia"/>
        </w:rPr>
        <w:t>刚性</w:t>
      </w:r>
      <w:r w:rsidRPr="00F93C2B">
        <w:rPr>
          <w:rFonts w:hint="eastAsia"/>
        </w:rPr>
        <w:t>拉撑杆在拉、</w:t>
      </w:r>
      <w:proofErr w:type="gramStart"/>
      <w:r w:rsidRPr="00F93C2B">
        <w:rPr>
          <w:rFonts w:hint="eastAsia"/>
        </w:rPr>
        <w:t>压方向</w:t>
      </w:r>
      <w:proofErr w:type="gramEnd"/>
      <w:r w:rsidRPr="00F93C2B">
        <w:rPr>
          <w:rFonts w:hint="eastAsia"/>
        </w:rPr>
        <w:t>上应具有相同的承载能力</w:t>
      </w:r>
      <w:r>
        <w:rPr>
          <w:rFonts w:hint="eastAsia"/>
        </w:rPr>
        <w:t>。</w:t>
      </w:r>
    </w:p>
    <w:p w14:paraId="4455E5CA" w14:textId="6701F32D" w:rsidR="00050B82" w:rsidRPr="00050B82" w:rsidRDefault="00050B82" w:rsidP="000A4FD6">
      <w:pPr>
        <w:pStyle w:val="affffff3"/>
      </w:pPr>
      <w:r>
        <w:rPr>
          <w:rFonts w:hint="eastAsia"/>
        </w:rPr>
        <w:t>6.0.</w:t>
      </w:r>
      <w:r w:rsidR="00055FB9">
        <w:rPr>
          <w:rFonts w:hint="eastAsia"/>
        </w:rPr>
        <w:t>9</w:t>
      </w:r>
      <w:r>
        <w:rPr>
          <w:rFonts w:hint="eastAsia"/>
        </w:rPr>
        <w:t xml:space="preserve"> </w:t>
      </w:r>
      <w:r>
        <w:rPr>
          <w:rFonts w:hint="eastAsia"/>
        </w:rPr>
        <w:t>当</w:t>
      </w:r>
      <w:r w:rsidRPr="00F93C2B">
        <w:rPr>
          <w:rFonts w:hint="eastAsia"/>
        </w:rPr>
        <w:t>校核</w:t>
      </w:r>
      <w:r>
        <w:rPr>
          <w:rFonts w:hint="eastAsia"/>
        </w:rPr>
        <w:t>刚性</w:t>
      </w:r>
      <w:r w:rsidRPr="00F93C2B">
        <w:rPr>
          <w:rFonts w:hint="eastAsia"/>
        </w:rPr>
        <w:t>拉撑杆受压稳定性时</w:t>
      </w:r>
      <w:r>
        <w:rPr>
          <w:rFonts w:hint="eastAsia"/>
        </w:rPr>
        <w:t>，杆</w:t>
      </w:r>
      <w:r w:rsidRPr="00F93C2B">
        <w:rPr>
          <w:rFonts w:hint="eastAsia"/>
        </w:rPr>
        <w:t>长度</w:t>
      </w:r>
      <w:r>
        <w:rPr>
          <w:rFonts w:hint="eastAsia"/>
        </w:rPr>
        <w:t>应</w:t>
      </w:r>
      <w:r w:rsidRPr="00F93C2B">
        <w:rPr>
          <w:rFonts w:hint="eastAsia"/>
        </w:rPr>
        <w:t>按</w:t>
      </w:r>
      <w:r>
        <w:rPr>
          <w:rFonts w:hint="eastAsia"/>
        </w:rPr>
        <w:t>包含</w:t>
      </w:r>
      <w:r w:rsidRPr="00F93C2B">
        <w:rPr>
          <w:rFonts w:hint="eastAsia"/>
        </w:rPr>
        <w:t>最大可调量调节的总长度，</w:t>
      </w:r>
      <w:r>
        <w:rPr>
          <w:rFonts w:hint="eastAsia"/>
        </w:rPr>
        <w:t>且应校核</w:t>
      </w:r>
      <w:r w:rsidRPr="00F93C2B">
        <w:rPr>
          <w:rFonts w:hint="eastAsia"/>
        </w:rPr>
        <w:t>拉杆重量产生的侧向力。</w:t>
      </w:r>
    </w:p>
    <w:p w14:paraId="739073DC" w14:textId="7822ECAB" w:rsidR="00F93C2B" w:rsidRPr="00F93C2B" w:rsidRDefault="00F93C2B" w:rsidP="000A4FD6">
      <w:pPr>
        <w:pStyle w:val="affffff3"/>
      </w:pPr>
      <w:r w:rsidRPr="00F93C2B">
        <w:rPr>
          <w:rFonts w:hint="eastAsia"/>
        </w:rPr>
        <w:t>6.0.</w:t>
      </w:r>
      <w:r w:rsidR="00055FB9">
        <w:rPr>
          <w:rFonts w:hint="eastAsia"/>
        </w:rPr>
        <w:t>10</w:t>
      </w:r>
      <w:r w:rsidRPr="00F93C2B">
        <w:rPr>
          <w:rFonts w:hint="eastAsia"/>
        </w:rPr>
        <w:t xml:space="preserve"> </w:t>
      </w:r>
      <w:r w:rsidR="00292B66">
        <w:rPr>
          <w:rFonts w:hint="eastAsia"/>
        </w:rPr>
        <w:t>刚性拉撑杆的</w:t>
      </w:r>
      <w:r w:rsidRPr="00F93C2B">
        <w:rPr>
          <w:rFonts w:hint="eastAsia"/>
        </w:rPr>
        <w:t>螺纹</w:t>
      </w:r>
      <w:proofErr w:type="gramStart"/>
      <w:r w:rsidRPr="00F93C2B">
        <w:rPr>
          <w:rFonts w:hint="eastAsia"/>
        </w:rPr>
        <w:t>杆端</w:t>
      </w:r>
      <w:r w:rsidR="00292B66">
        <w:rPr>
          <w:rFonts w:hint="eastAsia"/>
        </w:rPr>
        <w:t>应采用</w:t>
      </w:r>
      <w:proofErr w:type="gramEnd"/>
      <w:r w:rsidR="00292B66">
        <w:rPr>
          <w:rFonts w:hint="eastAsia"/>
        </w:rPr>
        <w:t>锻件制造</w:t>
      </w:r>
      <w:r w:rsidRPr="00F93C2B">
        <w:rPr>
          <w:rFonts w:hint="eastAsia"/>
        </w:rPr>
        <w:t>。</w:t>
      </w:r>
    </w:p>
    <w:p w14:paraId="07B9B131" w14:textId="5FCE58D5" w:rsidR="00F93C2B" w:rsidRPr="00F93C2B" w:rsidRDefault="00F93C2B" w:rsidP="000A4FD6">
      <w:pPr>
        <w:pStyle w:val="affffff3"/>
      </w:pPr>
      <w:r w:rsidRPr="00F93C2B">
        <w:rPr>
          <w:rFonts w:hint="eastAsia"/>
        </w:rPr>
        <w:t>6.0.</w:t>
      </w:r>
      <w:r w:rsidR="00050B82">
        <w:rPr>
          <w:rFonts w:hint="eastAsia"/>
        </w:rPr>
        <w:t>1</w:t>
      </w:r>
      <w:r w:rsidR="00055FB9">
        <w:rPr>
          <w:rFonts w:hint="eastAsia"/>
        </w:rPr>
        <w:t>1</w:t>
      </w:r>
      <w:r w:rsidRPr="00F93C2B">
        <w:rPr>
          <w:rFonts w:hint="eastAsia"/>
        </w:rPr>
        <w:t xml:space="preserve"> </w:t>
      </w:r>
      <w:r w:rsidRPr="00F93C2B">
        <w:rPr>
          <w:rFonts w:hint="eastAsia"/>
        </w:rPr>
        <w:t>刚性拉撑杆表面应涂防锈底漆和面漆，内部部件也</w:t>
      </w:r>
      <w:r w:rsidR="00292B66">
        <w:rPr>
          <w:rFonts w:hint="eastAsia"/>
        </w:rPr>
        <w:t>应</w:t>
      </w:r>
      <w:r w:rsidR="00292B66" w:rsidRPr="00292B66">
        <w:rPr>
          <w:rFonts w:hint="eastAsia"/>
        </w:rPr>
        <w:t>涂抹防锈油脂</w:t>
      </w:r>
      <w:r w:rsidR="00292B66">
        <w:rPr>
          <w:rFonts w:hint="eastAsia"/>
        </w:rPr>
        <w:t>或</w:t>
      </w:r>
      <w:r w:rsidR="00292B66" w:rsidRPr="00292B66">
        <w:rPr>
          <w:rFonts w:hint="eastAsia"/>
        </w:rPr>
        <w:t>润滑脂</w:t>
      </w:r>
      <w:r w:rsidR="00292B66">
        <w:rPr>
          <w:rFonts w:hint="eastAsia"/>
        </w:rPr>
        <w:t>的防腐措施</w:t>
      </w:r>
      <w:r w:rsidRPr="00F93C2B">
        <w:rPr>
          <w:rFonts w:hint="eastAsia"/>
        </w:rPr>
        <w:t>。</w:t>
      </w:r>
    </w:p>
    <w:p w14:paraId="4A0EF02F" w14:textId="5C6027AA" w:rsidR="00292B66" w:rsidRDefault="00F93C2B" w:rsidP="000A4FD6">
      <w:pPr>
        <w:pStyle w:val="affffff3"/>
      </w:pPr>
      <w:r w:rsidRPr="00F93C2B">
        <w:rPr>
          <w:rFonts w:hint="eastAsia"/>
        </w:rPr>
        <w:t>6.0.</w:t>
      </w:r>
      <w:r w:rsidR="00050B82">
        <w:rPr>
          <w:rFonts w:hint="eastAsia"/>
        </w:rPr>
        <w:t>1</w:t>
      </w:r>
      <w:r w:rsidR="00055FB9">
        <w:rPr>
          <w:rFonts w:hint="eastAsia"/>
        </w:rPr>
        <w:t>2</w:t>
      </w:r>
      <w:r w:rsidRPr="00F93C2B">
        <w:rPr>
          <w:rFonts w:hint="eastAsia"/>
        </w:rPr>
        <w:t xml:space="preserve"> </w:t>
      </w:r>
      <w:r w:rsidRPr="00F93C2B">
        <w:rPr>
          <w:rFonts w:hint="eastAsia"/>
        </w:rPr>
        <w:t>刚性拉撑杆的螺纹件应涂防锈油，带螺纹的零件应有</w:t>
      </w:r>
      <w:r w:rsidR="00292B66">
        <w:rPr>
          <w:rFonts w:hint="eastAsia"/>
        </w:rPr>
        <w:t>螺纹护套等</w:t>
      </w:r>
      <w:r w:rsidRPr="00F93C2B">
        <w:rPr>
          <w:rFonts w:hint="eastAsia"/>
        </w:rPr>
        <w:t>防护措施。</w:t>
      </w:r>
    </w:p>
    <w:p w14:paraId="0700E1A7" w14:textId="77777777" w:rsidR="009D37E6" w:rsidRPr="00721F5F" w:rsidRDefault="009D37E6">
      <w:pPr>
        <w:pStyle w:val="affffa"/>
        <w:ind w:firstLineChars="200" w:firstLine="480"/>
        <w:rPr>
          <w:rFonts w:hAnsi="宋体" w:hint="eastAsia"/>
        </w:rPr>
      </w:pPr>
    </w:p>
    <w:p w14:paraId="47DD6D41" w14:textId="77777777" w:rsidR="009D37E6" w:rsidRPr="00454228" w:rsidRDefault="009D37E6" w:rsidP="00842391">
      <w:pPr>
        <w:pStyle w:val="afffff9"/>
        <w:rPr>
          <w:rFonts w:hint="eastAsia"/>
        </w:rPr>
        <w:sectPr w:rsidR="009D37E6" w:rsidRPr="00454228">
          <w:pgSz w:w="11906" w:h="16838"/>
          <w:pgMar w:top="1440" w:right="1797" w:bottom="1440" w:left="1797" w:header="851" w:footer="992" w:gutter="0"/>
          <w:cols w:space="720"/>
          <w:docGrid w:type="lines" w:linePitch="312"/>
        </w:sectPr>
      </w:pPr>
      <w:bookmarkStart w:id="68" w:name="_Toc101721193"/>
      <w:bookmarkStart w:id="69" w:name="_Toc28868843"/>
      <w:bookmarkStart w:id="70" w:name="_Toc50377951"/>
      <w:bookmarkStart w:id="71" w:name="_Toc28865916"/>
      <w:bookmarkStart w:id="72" w:name="_Toc102633143"/>
      <w:bookmarkStart w:id="73" w:name="_Toc42507236"/>
      <w:bookmarkStart w:id="74" w:name="_Toc50377617"/>
      <w:bookmarkStart w:id="75" w:name="_Toc160032464"/>
    </w:p>
    <w:p w14:paraId="14B52930" w14:textId="691333BC" w:rsidR="009D37E6" w:rsidRPr="00C5411B" w:rsidRDefault="003A6665" w:rsidP="005E609C">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76" w:name="_Toc203740433"/>
      <w:r w:rsidRPr="00C5411B">
        <w:rPr>
          <w:rFonts w:ascii="宋体" w:hAnsi="宋体"/>
          <w:bCs/>
          <w:spacing w:val="20"/>
          <w:kern w:val="44"/>
          <w:sz w:val="30"/>
          <w:szCs w:val="30"/>
        </w:rPr>
        <w:lastRenderedPageBreak/>
        <w:t>7</w:t>
      </w:r>
      <w:bookmarkEnd w:id="68"/>
      <w:bookmarkEnd w:id="69"/>
      <w:bookmarkEnd w:id="70"/>
      <w:bookmarkEnd w:id="71"/>
      <w:bookmarkEnd w:id="72"/>
      <w:bookmarkEnd w:id="73"/>
      <w:bookmarkEnd w:id="74"/>
      <w:r w:rsidR="00B07C14">
        <w:rPr>
          <w:rFonts w:ascii="宋体" w:hAnsi="宋体" w:hint="eastAsia"/>
          <w:bCs/>
          <w:spacing w:val="20"/>
          <w:kern w:val="44"/>
          <w:sz w:val="30"/>
          <w:szCs w:val="30"/>
        </w:rPr>
        <w:t xml:space="preserve"> </w:t>
      </w:r>
      <w:r w:rsidR="00454228" w:rsidRPr="00C5411B">
        <w:rPr>
          <w:rFonts w:ascii="宋体" w:hAnsi="宋体" w:hint="eastAsia"/>
          <w:bCs/>
          <w:spacing w:val="20"/>
          <w:kern w:val="44"/>
          <w:sz w:val="30"/>
          <w:szCs w:val="30"/>
        </w:rPr>
        <w:t>检验和试验</w:t>
      </w:r>
      <w:bookmarkEnd w:id="75"/>
      <w:bookmarkEnd w:id="76"/>
    </w:p>
    <w:p w14:paraId="1F783425" w14:textId="3B0413C0" w:rsidR="00292B66" w:rsidRPr="00292B66" w:rsidRDefault="00292B66" w:rsidP="000A4FD6">
      <w:pPr>
        <w:pStyle w:val="affffff3"/>
      </w:pPr>
      <w:r w:rsidRPr="00292B66">
        <w:rPr>
          <w:rFonts w:hint="eastAsia"/>
        </w:rPr>
        <w:t>7.0.1</w:t>
      </w:r>
      <w:r>
        <w:rPr>
          <w:rFonts w:hint="eastAsia"/>
        </w:rPr>
        <w:t xml:space="preserve"> </w:t>
      </w:r>
      <w:r w:rsidRPr="00292B66">
        <w:rPr>
          <w:rFonts w:hint="eastAsia"/>
        </w:rPr>
        <w:t>刚性拉撑杆的外形尺寸及连接尺寸应满足本标准和采购技术文件的要求。</w:t>
      </w:r>
    </w:p>
    <w:p w14:paraId="6E711B28" w14:textId="7D53EDA0" w:rsidR="00C801FC" w:rsidRDefault="00C801FC" w:rsidP="000A4FD6">
      <w:pPr>
        <w:pStyle w:val="affffff3"/>
      </w:pPr>
      <w:r w:rsidRPr="00292B66">
        <w:rPr>
          <w:rFonts w:hint="eastAsia"/>
        </w:rPr>
        <w:t>7.0.</w:t>
      </w:r>
      <w:r>
        <w:rPr>
          <w:rFonts w:hint="eastAsia"/>
        </w:rPr>
        <w:t xml:space="preserve">2 </w:t>
      </w:r>
      <w:r w:rsidRPr="00292B66">
        <w:rPr>
          <w:rFonts w:hint="eastAsia"/>
        </w:rPr>
        <w:t>刚性拉撑杆体</w:t>
      </w:r>
      <w:r>
        <w:rPr>
          <w:rFonts w:hint="eastAsia"/>
        </w:rPr>
        <w:t>应进行</w:t>
      </w:r>
      <w:r w:rsidRPr="00292B66">
        <w:rPr>
          <w:rFonts w:hint="eastAsia"/>
        </w:rPr>
        <w:t>超声波探伤</w:t>
      </w:r>
      <w:r>
        <w:rPr>
          <w:rFonts w:hint="eastAsia"/>
        </w:rPr>
        <w:t>，且</w:t>
      </w:r>
      <w:r w:rsidRPr="00292B66">
        <w:rPr>
          <w:rFonts w:hint="eastAsia"/>
        </w:rPr>
        <w:t>应</w:t>
      </w:r>
      <w:r>
        <w:rPr>
          <w:rFonts w:hint="eastAsia"/>
        </w:rPr>
        <w:t>满足现行国家标准《</w:t>
      </w:r>
      <w:r w:rsidRPr="00292B66">
        <w:rPr>
          <w:rFonts w:hint="eastAsia"/>
        </w:rPr>
        <w:t>钢锻件超声检测方法</w:t>
      </w:r>
      <w:r>
        <w:rPr>
          <w:rFonts w:hint="eastAsia"/>
        </w:rPr>
        <w:t>》</w:t>
      </w:r>
      <w:r w:rsidRPr="00292B66">
        <w:rPr>
          <w:rFonts w:hint="eastAsia"/>
        </w:rPr>
        <w:t>GB/T</w:t>
      </w:r>
      <w:r>
        <w:rPr>
          <w:rFonts w:hint="eastAsia"/>
        </w:rPr>
        <w:t xml:space="preserve"> </w:t>
      </w:r>
      <w:r w:rsidRPr="00292B66">
        <w:rPr>
          <w:rFonts w:hint="eastAsia"/>
        </w:rPr>
        <w:t>6402</w:t>
      </w:r>
      <w:r w:rsidRPr="00292B66">
        <w:rPr>
          <w:rFonts w:hint="eastAsia"/>
        </w:rPr>
        <w:t>的</w:t>
      </w:r>
      <w:r w:rsidRPr="00292B66">
        <w:rPr>
          <w:rFonts w:hint="eastAsia"/>
        </w:rPr>
        <w:t>2</w:t>
      </w:r>
      <w:r w:rsidRPr="00292B66">
        <w:rPr>
          <w:rFonts w:hint="eastAsia"/>
        </w:rPr>
        <w:t>级</w:t>
      </w:r>
      <w:r>
        <w:rPr>
          <w:rFonts w:hint="eastAsia"/>
        </w:rPr>
        <w:t>要求。</w:t>
      </w:r>
    </w:p>
    <w:p w14:paraId="042BBD1A" w14:textId="212F758C" w:rsidR="00C801FC" w:rsidRPr="00292B66" w:rsidRDefault="00C801FC" w:rsidP="000A4FD6">
      <w:pPr>
        <w:pStyle w:val="affffff3"/>
      </w:pPr>
      <w:r>
        <w:rPr>
          <w:rFonts w:hint="eastAsia"/>
        </w:rPr>
        <w:t xml:space="preserve">7.0.3 </w:t>
      </w:r>
      <w:r w:rsidRPr="00292B66">
        <w:rPr>
          <w:rFonts w:hint="eastAsia"/>
        </w:rPr>
        <w:t>刚性拉撑</w:t>
      </w:r>
      <w:r>
        <w:rPr>
          <w:rFonts w:hint="eastAsia"/>
        </w:rPr>
        <w:t>杆</w:t>
      </w:r>
      <w:r w:rsidRPr="00292B66">
        <w:rPr>
          <w:rFonts w:hint="eastAsia"/>
        </w:rPr>
        <w:t>端部</w:t>
      </w:r>
      <w:r>
        <w:rPr>
          <w:rFonts w:hint="eastAsia"/>
        </w:rPr>
        <w:t>应进行</w:t>
      </w:r>
      <w:r w:rsidRPr="00292B66">
        <w:rPr>
          <w:rFonts w:hint="eastAsia"/>
        </w:rPr>
        <w:t>磁粉探伤</w:t>
      </w:r>
      <w:r>
        <w:rPr>
          <w:rFonts w:hint="eastAsia"/>
        </w:rPr>
        <w:t>，且</w:t>
      </w:r>
      <w:r w:rsidRPr="00292B66">
        <w:rPr>
          <w:rFonts w:hint="eastAsia"/>
        </w:rPr>
        <w:t>应</w:t>
      </w:r>
      <w:r>
        <w:rPr>
          <w:rFonts w:hint="eastAsia"/>
        </w:rPr>
        <w:t>满足</w:t>
      </w:r>
      <w:proofErr w:type="gramStart"/>
      <w:r>
        <w:rPr>
          <w:rFonts w:hint="eastAsia"/>
        </w:rPr>
        <w:t>现行行业</w:t>
      </w:r>
      <w:proofErr w:type="gramEnd"/>
      <w:r>
        <w:rPr>
          <w:rFonts w:hint="eastAsia"/>
        </w:rPr>
        <w:t>标准《</w:t>
      </w:r>
      <w:r w:rsidRPr="00C801FC">
        <w:rPr>
          <w:rFonts w:hint="eastAsia"/>
        </w:rPr>
        <w:t>重型机械通用技术条件</w:t>
      </w:r>
      <w:r>
        <w:rPr>
          <w:rFonts w:hint="eastAsia"/>
        </w:rPr>
        <w:t xml:space="preserve"> </w:t>
      </w:r>
      <w:r w:rsidRPr="00C801FC">
        <w:rPr>
          <w:rFonts w:hint="eastAsia"/>
        </w:rPr>
        <w:t>第</w:t>
      </w:r>
      <w:r w:rsidRPr="00C801FC">
        <w:rPr>
          <w:rFonts w:hint="eastAsia"/>
        </w:rPr>
        <w:t>15</w:t>
      </w:r>
      <w:r w:rsidRPr="00C801FC">
        <w:rPr>
          <w:rFonts w:hint="eastAsia"/>
        </w:rPr>
        <w:t>部分</w:t>
      </w:r>
      <w:r>
        <w:rPr>
          <w:rFonts w:hint="eastAsia"/>
        </w:rPr>
        <w:t xml:space="preserve"> </w:t>
      </w:r>
      <w:r w:rsidRPr="00C801FC">
        <w:rPr>
          <w:rFonts w:hint="eastAsia"/>
        </w:rPr>
        <w:t>锻钢件无损探伤</w:t>
      </w:r>
      <w:r>
        <w:rPr>
          <w:rFonts w:hint="eastAsia"/>
        </w:rPr>
        <w:t>》</w:t>
      </w:r>
      <w:r w:rsidRPr="00292B66">
        <w:rPr>
          <w:rFonts w:hint="eastAsia"/>
        </w:rPr>
        <w:t>JB/T</w:t>
      </w:r>
      <w:r>
        <w:rPr>
          <w:rFonts w:hint="eastAsia"/>
        </w:rPr>
        <w:t xml:space="preserve"> </w:t>
      </w:r>
      <w:r w:rsidRPr="00292B66">
        <w:rPr>
          <w:rFonts w:hint="eastAsia"/>
        </w:rPr>
        <w:t>5000.15</w:t>
      </w:r>
      <w:r>
        <w:rPr>
          <w:rFonts w:hint="eastAsia"/>
        </w:rPr>
        <w:t xml:space="preserve"> </w:t>
      </w:r>
      <w:r w:rsidRPr="00292B66">
        <w:rPr>
          <w:rFonts w:hint="eastAsia"/>
        </w:rPr>
        <w:t>Ⅱ级</w:t>
      </w:r>
      <w:r>
        <w:rPr>
          <w:rFonts w:hint="eastAsia"/>
        </w:rPr>
        <w:t>的要求</w:t>
      </w:r>
      <w:r w:rsidRPr="00292B66">
        <w:rPr>
          <w:rFonts w:hint="eastAsia"/>
        </w:rPr>
        <w:t>。</w:t>
      </w:r>
    </w:p>
    <w:p w14:paraId="1B9D354F" w14:textId="6337BAC1" w:rsidR="00C801FC" w:rsidRDefault="00C801FC" w:rsidP="000A4FD6">
      <w:pPr>
        <w:pStyle w:val="affffff3"/>
      </w:pPr>
      <w:r w:rsidRPr="000A4FD6">
        <w:rPr>
          <w:rFonts w:hint="eastAsia"/>
        </w:rPr>
        <w:t xml:space="preserve">7.0.4 </w:t>
      </w:r>
      <w:r w:rsidRPr="000A4FD6">
        <w:rPr>
          <w:rFonts w:hint="eastAsia"/>
        </w:rPr>
        <w:t>刚性拉撑杆应做整体拉压试验，拉撑杆应能承受</w:t>
      </w:r>
      <w:proofErr w:type="gramStart"/>
      <w:r w:rsidRPr="000A4FD6">
        <w:rPr>
          <w:rFonts w:hint="eastAsia"/>
        </w:rPr>
        <w:t>2</w:t>
      </w:r>
      <w:r w:rsidRPr="000A4FD6">
        <w:rPr>
          <w:rFonts w:hint="eastAsia"/>
        </w:rPr>
        <w:t>倍许</w:t>
      </w:r>
      <w:proofErr w:type="gramEnd"/>
      <w:r w:rsidRPr="000A4FD6">
        <w:rPr>
          <w:rFonts w:hint="eastAsia"/>
        </w:rPr>
        <w:t>用荷载</w:t>
      </w:r>
      <w:r w:rsidR="00C752C1">
        <w:rPr>
          <w:rFonts w:hint="eastAsia"/>
        </w:rPr>
        <w:t>，</w:t>
      </w:r>
      <w:r w:rsidRPr="000A4FD6">
        <w:rPr>
          <w:rFonts w:hint="eastAsia"/>
        </w:rPr>
        <w:t>试验后，拉撑杆结构应无永久形变和零部件失效的情况。</w:t>
      </w:r>
    </w:p>
    <w:p w14:paraId="60EBF198" w14:textId="00BFBA03" w:rsidR="00C801FC" w:rsidRPr="00292B66" w:rsidRDefault="00C801FC" w:rsidP="000A4FD6">
      <w:pPr>
        <w:pStyle w:val="affffff3"/>
      </w:pPr>
      <w:r w:rsidRPr="00292B66">
        <w:rPr>
          <w:rFonts w:hint="eastAsia"/>
        </w:rPr>
        <w:t>7.0</w:t>
      </w:r>
      <w:r w:rsidR="00C752C1">
        <w:rPr>
          <w:rFonts w:hint="eastAsia"/>
        </w:rPr>
        <w:t>5</w:t>
      </w:r>
      <w:r>
        <w:rPr>
          <w:rFonts w:hint="eastAsia"/>
        </w:rPr>
        <w:t xml:space="preserve"> </w:t>
      </w:r>
      <w:r w:rsidRPr="00292B66">
        <w:rPr>
          <w:rFonts w:hint="eastAsia"/>
        </w:rPr>
        <w:t>刚性拉撑杆的表面应光滑，不允许有目视可见的裂纹、折叠、分层、结疤和锈蚀等缺陷，经机加工的刚性拉撑杆组件表面粗糙度应不低于</w:t>
      </w:r>
      <w:r w:rsidRPr="00292B66">
        <w:rPr>
          <w:rFonts w:hint="eastAsia"/>
        </w:rPr>
        <w:t>Ra12.5</w:t>
      </w:r>
      <w:r w:rsidRPr="00292B66">
        <w:rPr>
          <w:rFonts w:hint="eastAsia"/>
        </w:rPr>
        <w:t>。</w:t>
      </w:r>
    </w:p>
    <w:p w14:paraId="49CC5681" w14:textId="4979FA98" w:rsidR="00292B66" w:rsidRPr="00292B66" w:rsidRDefault="00292B66" w:rsidP="000A4FD6">
      <w:pPr>
        <w:pStyle w:val="affffff3"/>
      </w:pPr>
      <w:r w:rsidRPr="00292B66">
        <w:rPr>
          <w:rFonts w:hint="eastAsia"/>
        </w:rPr>
        <w:t>7.0.</w:t>
      </w:r>
      <w:r w:rsidR="00C752C1">
        <w:rPr>
          <w:rFonts w:hint="eastAsia"/>
        </w:rPr>
        <w:t>6</w:t>
      </w:r>
      <w:r w:rsidRPr="00292B66">
        <w:rPr>
          <w:rFonts w:hint="eastAsia"/>
        </w:rPr>
        <w:t xml:space="preserve"> </w:t>
      </w:r>
      <w:r w:rsidRPr="00292B66">
        <w:rPr>
          <w:rFonts w:hint="eastAsia"/>
        </w:rPr>
        <w:t>焊缝表面不得有气孔、夹渣、裂纹、</w:t>
      </w:r>
      <w:proofErr w:type="gramStart"/>
      <w:r w:rsidRPr="00292B66">
        <w:rPr>
          <w:rFonts w:hint="eastAsia"/>
        </w:rPr>
        <w:t>弧坑和</w:t>
      </w:r>
      <w:proofErr w:type="gramEnd"/>
      <w:r w:rsidRPr="00292B66">
        <w:rPr>
          <w:rFonts w:hint="eastAsia"/>
        </w:rPr>
        <w:t>深度超过</w:t>
      </w:r>
      <w:r w:rsidRPr="00292B66">
        <w:rPr>
          <w:rFonts w:hint="eastAsia"/>
        </w:rPr>
        <w:t xml:space="preserve"> 0.5mm </w:t>
      </w:r>
      <w:r w:rsidRPr="00292B66">
        <w:rPr>
          <w:rFonts w:hint="eastAsia"/>
        </w:rPr>
        <w:t>的咬边。</w:t>
      </w:r>
    </w:p>
    <w:p w14:paraId="3F1F7219" w14:textId="03E207C6" w:rsidR="00292B66" w:rsidRPr="00292B66" w:rsidRDefault="00292B66" w:rsidP="000A4FD6">
      <w:pPr>
        <w:pStyle w:val="affffff3"/>
      </w:pPr>
      <w:r w:rsidRPr="00292B66">
        <w:rPr>
          <w:rFonts w:hint="eastAsia"/>
        </w:rPr>
        <w:t>7.0.</w:t>
      </w:r>
      <w:r w:rsidR="00C752C1">
        <w:rPr>
          <w:rFonts w:hint="eastAsia"/>
        </w:rPr>
        <w:t>7</w:t>
      </w:r>
      <w:r w:rsidRPr="00292B66">
        <w:rPr>
          <w:rFonts w:hint="eastAsia"/>
        </w:rPr>
        <w:t xml:space="preserve"> </w:t>
      </w:r>
      <w:r w:rsidRPr="00292B66">
        <w:rPr>
          <w:rFonts w:hint="eastAsia"/>
        </w:rPr>
        <w:t>防腐涂层厚度应均匀，外观上没有流挂、下垂、漏涂、针孔、起皱、光泽</w:t>
      </w:r>
      <w:r w:rsidRPr="00292B66">
        <w:rPr>
          <w:rFonts w:hint="eastAsia"/>
        </w:rPr>
        <w:t xml:space="preserve"> </w:t>
      </w:r>
      <w:r w:rsidRPr="00292B66">
        <w:rPr>
          <w:rFonts w:hint="eastAsia"/>
        </w:rPr>
        <w:t>不匀、缩孔、颗粒、干喷和起泡现象。</w:t>
      </w:r>
    </w:p>
    <w:p w14:paraId="38B6EB79" w14:textId="755FC344" w:rsidR="00454228" w:rsidRPr="00292B66" w:rsidRDefault="00454228" w:rsidP="000A4FD6">
      <w:pPr>
        <w:pStyle w:val="affffff3"/>
      </w:pPr>
    </w:p>
    <w:p w14:paraId="6F362B4B" w14:textId="77777777" w:rsidR="00454228" w:rsidRDefault="00454228" w:rsidP="00067797">
      <w:pPr>
        <w:pStyle w:val="affffff"/>
      </w:pPr>
    </w:p>
    <w:p w14:paraId="5B822440" w14:textId="77777777" w:rsidR="009D37E6" w:rsidRPr="00721F5F" w:rsidRDefault="009D37E6" w:rsidP="00067797">
      <w:pPr>
        <w:pStyle w:val="affffff"/>
        <w:sectPr w:rsidR="009D37E6" w:rsidRPr="00721F5F">
          <w:pgSz w:w="11906" w:h="16838"/>
          <w:pgMar w:top="1440" w:right="1797" w:bottom="1440" w:left="1797" w:header="851" w:footer="992" w:gutter="0"/>
          <w:cols w:space="720"/>
          <w:docGrid w:type="lines" w:linePitch="312"/>
        </w:sectPr>
      </w:pPr>
      <w:bookmarkStart w:id="77" w:name="_Toc42507242"/>
      <w:bookmarkStart w:id="78" w:name="_Toc50377957"/>
      <w:bookmarkStart w:id="79" w:name="_Toc28865925"/>
      <w:bookmarkStart w:id="80" w:name="_Toc50377623"/>
      <w:bookmarkStart w:id="81" w:name="_Toc102633144"/>
      <w:bookmarkStart w:id="82" w:name="_Toc28868852"/>
      <w:bookmarkStart w:id="83" w:name="_Toc101721194"/>
    </w:p>
    <w:p w14:paraId="2AB5980C" w14:textId="4B3256E5" w:rsidR="009D37E6" w:rsidRPr="00C5411B" w:rsidRDefault="003A6665" w:rsidP="005E609C">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84" w:name="_Toc160032465"/>
      <w:bookmarkStart w:id="85" w:name="_Toc203740434"/>
      <w:r w:rsidRPr="00C5411B">
        <w:rPr>
          <w:rFonts w:ascii="宋体" w:hAnsi="宋体"/>
          <w:bCs/>
          <w:spacing w:val="20"/>
          <w:kern w:val="44"/>
          <w:sz w:val="30"/>
          <w:szCs w:val="30"/>
        </w:rPr>
        <w:lastRenderedPageBreak/>
        <w:t>8</w:t>
      </w:r>
      <w:r w:rsidR="00B07C14">
        <w:rPr>
          <w:rFonts w:ascii="宋体" w:hAnsi="宋体" w:hint="eastAsia"/>
          <w:bCs/>
          <w:spacing w:val="20"/>
          <w:kern w:val="44"/>
          <w:sz w:val="30"/>
          <w:szCs w:val="30"/>
        </w:rPr>
        <w:t xml:space="preserve"> </w:t>
      </w:r>
      <w:r w:rsidR="00146BDE" w:rsidRPr="00C5411B">
        <w:rPr>
          <w:rFonts w:ascii="宋体" w:hAnsi="宋体" w:hint="eastAsia"/>
          <w:bCs/>
          <w:spacing w:val="20"/>
          <w:kern w:val="44"/>
          <w:sz w:val="30"/>
          <w:szCs w:val="30"/>
        </w:rPr>
        <w:t>标志、包装及贮存</w:t>
      </w:r>
      <w:bookmarkEnd w:id="84"/>
      <w:bookmarkEnd w:id="85"/>
    </w:p>
    <w:p w14:paraId="461B2B62" w14:textId="77777777" w:rsidR="00C801FC" w:rsidRPr="00C801FC" w:rsidRDefault="00C801FC" w:rsidP="000A4FD6">
      <w:pPr>
        <w:pStyle w:val="affffff3"/>
      </w:pPr>
      <w:r w:rsidRPr="00C801FC">
        <w:rPr>
          <w:rFonts w:hint="eastAsia"/>
        </w:rPr>
        <w:t xml:space="preserve">8.0.1 </w:t>
      </w:r>
      <w:r w:rsidRPr="00C801FC">
        <w:rPr>
          <w:rFonts w:hint="eastAsia"/>
        </w:rPr>
        <w:t>刚性拉撑杆宜采用不锈钢铭牌，其标识内容应清晰可辨且不易擦除以保证在产品寿命周期内标识准确和有效。</w:t>
      </w:r>
      <w:r w:rsidRPr="00C801FC">
        <w:rPr>
          <w:rFonts w:hint="eastAsia"/>
        </w:rPr>
        <w:t xml:space="preserve"> </w:t>
      </w:r>
    </w:p>
    <w:p w14:paraId="1B5C1C3B" w14:textId="77777777" w:rsidR="00C801FC" w:rsidRPr="00C801FC" w:rsidRDefault="00C801FC" w:rsidP="000A4FD6">
      <w:pPr>
        <w:pStyle w:val="affffff3"/>
      </w:pPr>
      <w:r w:rsidRPr="00C801FC">
        <w:rPr>
          <w:rFonts w:hint="eastAsia"/>
        </w:rPr>
        <w:t xml:space="preserve">8.0.2 </w:t>
      </w:r>
      <w:r w:rsidRPr="00C801FC">
        <w:rPr>
          <w:rFonts w:hint="eastAsia"/>
        </w:rPr>
        <w:t>铭牌通常应包括下列内容：</w:t>
      </w:r>
      <w:r w:rsidRPr="00C801FC">
        <w:rPr>
          <w:rFonts w:hint="eastAsia"/>
        </w:rPr>
        <w:t xml:space="preserve"> </w:t>
      </w:r>
    </w:p>
    <w:p w14:paraId="37B3BDCE" w14:textId="77777777" w:rsidR="00C801FC" w:rsidRPr="00C801FC" w:rsidRDefault="00C801FC" w:rsidP="000A4FD6">
      <w:pPr>
        <w:pStyle w:val="affffff3"/>
        <w:ind w:firstLineChars="177" w:firstLine="425"/>
      </w:pPr>
      <w:r w:rsidRPr="00C801FC">
        <w:rPr>
          <w:rFonts w:hint="eastAsia"/>
        </w:rPr>
        <w:t xml:space="preserve">1 </w:t>
      </w:r>
      <w:r w:rsidRPr="00C801FC">
        <w:rPr>
          <w:rFonts w:hint="eastAsia"/>
        </w:rPr>
        <w:t>产品名称；</w:t>
      </w:r>
    </w:p>
    <w:p w14:paraId="05854E6C" w14:textId="77777777" w:rsidR="00C801FC" w:rsidRPr="00C801FC" w:rsidRDefault="00C801FC" w:rsidP="000A4FD6">
      <w:pPr>
        <w:pStyle w:val="affffff3"/>
        <w:ind w:firstLineChars="177" w:firstLine="425"/>
      </w:pPr>
      <w:r w:rsidRPr="00C801FC">
        <w:rPr>
          <w:rFonts w:hint="eastAsia"/>
        </w:rPr>
        <w:t xml:space="preserve">2 </w:t>
      </w:r>
      <w:r w:rsidRPr="00C801FC">
        <w:rPr>
          <w:rFonts w:hint="eastAsia"/>
        </w:rPr>
        <w:t>产品型号；</w:t>
      </w:r>
    </w:p>
    <w:p w14:paraId="661E3CC1" w14:textId="77777777" w:rsidR="00C801FC" w:rsidRPr="00C801FC" w:rsidRDefault="00C801FC" w:rsidP="000A4FD6">
      <w:pPr>
        <w:pStyle w:val="affffff3"/>
        <w:ind w:firstLineChars="177" w:firstLine="425"/>
      </w:pPr>
      <w:r w:rsidRPr="00C801FC">
        <w:rPr>
          <w:rFonts w:hint="eastAsia"/>
        </w:rPr>
        <w:t xml:space="preserve">3 </w:t>
      </w:r>
      <w:r w:rsidRPr="00C801FC">
        <w:rPr>
          <w:rFonts w:hint="eastAsia"/>
        </w:rPr>
        <w:t>支吊架编号；</w:t>
      </w:r>
    </w:p>
    <w:p w14:paraId="310DA8CF" w14:textId="77777777" w:rsidR="00C801FC" w:rsidRPr="00C801FC" w:rsidRDefault="00C801FC" w:rsidP="000A4FD6">
      <w:pPr>
        <w:pStyle w:val="affffff3"/>
        <w:ind w:firstLineChars="177" w:firstLine="425"/>
      </w:pPr>
      <w:r w:rsidRPr="00C801FC">
        <w:rPr>
          <w:rFonts w:hint="eastAsia"/>
        </w:rPr>
        <w:t xml:space="preserve">4 </w:t>
      </w:r>
      <w:r w:rsidRPr="00C801FC">
        <w:rPr>
          <w:rFonts w:hint="eastAsia"/>
        </w:rPr>
        <w:t>工作荷载；</w:t>
      </w:r>
    </w:p>
    <w:p w14:paraId="7411C7DD" w14:textId="77777777" w:rsidR="00C801FC" w:rsidRPr="00C801FC" w:rsidRDefault="00C801FC" w:rsidP="000A4FD6">
      <w:pPr>
        <w:pStyle w:val="affffff3"/>
        <w:ind w:firstLineChars="177" w:firstLine="425"/>
      </w:pPr>
      <w:r w:rsidRPr="00C801FC">
        <w:rPr>
          <w:rFonts w:hint="eastAsia"/>
        </w:rPr>
        <w:t xml:space="preserve">5 </w:t>
      </w:r>
      <w:r w:rsidRPr="00C801FC">
        <w:rPr>
          <w:rFonts w:hint="eastAsia"/>
        </w:rPr>
        <w:t>可调位移量；</w:t>
      </w:r>
    </w:p>
    <w:p w14:paraId="692D721A" w14:textId="77777777" w:rsidR="00C801FC" w:rsidRPr="00C801FC" w:rsidRDefault="00C801FC" w:rsidP="000A4FD6">
      <w:pPr>
        <w:pStyle w:val="affffff3"/>
        <w:ind w:firstLineChars="177" w:firstLine="425"/>
      </w:pPr>
      <w:r w:rsidRPr="00C801FC">
        <w:rPr>
          <w:rFonts w:hint="eastAsia"/>
        </w:rPr>
        <w:t xml:space="preserve">6 </w:t>
      </w:r>
      <w:r w:rsidRPr="00C801FC">
        <w:rPr>
          <w:rFonts w:hint="eastAsia"/>
        </w:rPr>
        <w:t>出厂编号；</w:t>
      </w:r>
    </w:p>
    <w:p w14:paraId="0F7F435D" w14:textId="77777777" w:rsidR="00C801FC" w:rsidRPr="00C801FC" w:rsidRDefault="00C801FC" w:rsidP="000A4FD6">
      <w:pPr>
        <w:pStyle w:val="affffff3"/>
        <w:ind w:firstLineChars="177" w:firstLine="425"/>
      </w:pPr>
      <w:r w:rsidRPr="00C801FC">
        <w:rPr>
          <w:rFonts w:hint="eastAsia"/>
        </w:rPr>
        <w:t xml:space="preserve">7 </w:t>
      </w:r>
      <w:r w:rsidRPr="00C801FC">
        <w:rPr>
          <w:rFonts w:hint="eastAsia"/>
        </w:rPr>
        <w:t>出厂日期；</w:t>
      </w:r>
    </w:p>
    <w:p w14:paraId="2047FA30" w14:textId="4BCAAF82" w:rsidR="00C801FC" w:rsidRPr="00C801FC" w:rsidRDefault="00C801FC" w:rsidP="000A4FD6">
      <w:pPr>
        <w:pStyle w:val="affffff3"/>
        <w:ind w:firstLineChars="177" w:firstLine="425"/>
      </w:pPr>
      <w:r w:rsidRPr="00C801FC">
        <w:rPr>
          <w:rFonts w:hint="eastAsia"/>
        </w:rPr>
        <w:t xml:space="preserve">8 </w:t>
      </w:r>
      <w:r w:rsidRPr="00C801FC">
        <w:rPr>
          <w:rFonts w:hint="eastAsia"/>
        </w:rPr>
        <w:t>制造厂名称</w:t>
      </w:r>
      <w:r w:rsidR="000A4FD6">
        <w:rPr>
          <w:rFonts w:hint="eastAsia"/>
        </w:rPr>
        <w:t>。</w:t>
      </w:r>
    </w:p>
    <w:p w14:paraId="0455CE25" w14:textId="77777777" w:rsidR="00C801FC" w:rsidRPr="00C801FC" w:rsidRDefault="00C801FC" w:rsidP="000A4FD6">
      <w:pPr>
        <w:pStyle w:val="affffff3"/>
      </w:pPr>
      <w:r w:rsidRPr="00C801FC">
        <w:rPr>
          <w:rFonts w:hint="eastAsia"/>
        </w:rPr>
        <w:t xml:space="preserve">8.0.3 </w:t>
      </w:r>
      <w:r w:rsidRPr="00C801FC">
        <w:rPr>
          <w:rFonts w:hint="eastAsia"/>
        </w:rPr>
        <w:t>刚性拉撑杆应在油漆干燥后经检验合格后方可包装，包装应安全、可靠，</w:t>
      </w:r>
      <w:r w:rsidRPr="00C801FC">
        <w:rPr>
          <w:rFonts w:hint="eastAsia"/>
        </w:rPr>
        <w:t xml:space="preserve"> </w:t>
      </w:r>
      <w:r w:rsidRPr="00C801FC">
        <w:rPr>
          <w:rFonts w:hint="eastAsia"/>
        </w:rPr>
        <w:t>防止划伤和撞击损伤。</w:t>
      </w:r>
    </w:p>
    <w:p w14:paraId="6AD21896" w14:textId="77777777" w:rsidR="00C801FC" w:rsidRPr="00C801FC" w:rsidRDefault="00C801FC" w:rsidP="000A4FD6">
      <w:pPr>
        <w:pStyle w:val="affffff3"/>
      </w:pPr>
      <w:r w:rsidRPr="00C801FC">
        <w:rPr>
          <w:rFonts w:hint="eastAsia"/>
        </w:rPr>
        <w:t xml:space="preserve">8.0.4 </w:t>
      </w:r>
      <w:r w:rsidRPr="00C801FC">
        <w:rPr>
          <w:rFonts w:hint="eastAsia"/>
        </w:rPr>
        <w:t>刚性拉撑杆应贮存在干燥和通风的仓库，并应避免与腐蚀性等有害物质接</w:t>
      </w:r>
      <w:r w:rsidRPr="00C801FC">
        <w:rPr>
          <w:rFonts w:hint="eastAsia"/>
        </w:rPr>
        <w:t xml:space="preserve"> </w:t>
      </w:r>
      <w:r w:rsidRPr="00C801FC">
        <w:rPr>
          <w:rFonts w:hint="eastAsia"/>
        </w:rPr>
        <w:t>触。</w:t>
      </w:r>
    </w:p>
    <w:p w14:paraId="55A89F69" w14:textId="4DE3E305" w:rsidR="00146BDE" w:rsidRDefault="00146BDE" w:rsidP="00067797">
      <w:pPr>
        <w:pStyle w:val="affffff"/>
      </w:pPr>
    </w:p>
    <w:p w14:paraId="18A43100" w14:textId="77777777" w:rsidR="009D37E6" w:rsidRPr="00721F5F" w:rsidRDefault="009D37E6" w:rsidP="00842391">
      <w:pPr>
        <w:pStyle w:val="afffff9"/>
        <w:rPr>
          <w:rFonts w:hint="eastAsia"/>
        </w:rPr>
        <w:sectPr w:rsidR="009D37E6" w:rsidRPr="00721F5F">
          <w:pgSz w:w="11906" w:h="16838"/>
          <w:pgMar w:top="1440" w:right="1797" w:bottom="1440" w:left="1797" w:header="851" w:footer="992" w:gutter="0"/>
          <w:cols w:space="720"/>
          <w:docGrid w:type="lines" w:linePitch="312"/>
        </w:sectPr>
      </w:pPr>
    </w:p>
    <w:p w14:paraId="7A4C5FC6" w14:textId="1A339D11" w:rsidR="009D37E6" w:rsidRPr="00C5411B" w:rsidRDefault="003A6665" w:rsidP="005E609C">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86" w:name="_Toc203740435"/>
      <w:bookmarkEnd w:id="77"/>
      <w:bookmarkEnd w:id="78"/>
      <w:bookmarkEnd w:id="79"/>
      <w:bookmarkEnd w:id="80"/>
      <w:bookmarkEnd w:id="81"/>
      <w:bookmarkEnd w:id="82"/>
      <w:bookmarkEnd w:id="83"/>
      <w:r w:rsidRPr="00C5411B">
        <w:rPr>
          <w:rFonts w:ascii="宋体" w:hAnsi="宋体" w:hint="eastAsia"/>
          <w:bCs/>
          <w:spacing w:val="20"/>
          <w:kern w:val="44"/>
          <w:sz w:val="30"/>
          <w:szCs w:val="30"/>
        </w:rPr>
        <w:lastRenderedPageBreak/>
        <w:t>附录A</w:t>
      </w:r>
      <w:r w:rsidR="00B07C14">
        <w:rPr>
          <w:rFonts w:ascii="宋体" w:hAnsi="宋体" w:hint="eastAsia"/>
          <w:bCs/>
          <w:spacing w:val="20"/>
          <w:kern w:val="44"/>
          <w:sz w:val="30"/>
          <w:szCs w:val="30"/>
        </w:rPr>
        <w:t xml:space="preserve"> </w:t>
      </w:r>
      <w:r w:rsidR="00146BDE" w:rsidRPr="00C5411B">
        <w:rPr>
          <w:rFonts w:ascii="宋体" w:hAnsi="宋体" w:hint="eastAsia"/>
          <w:bCs/>
          <w:spacing w:val="20"/>
          <w:kern w:val="44"/>
          <w:sz w:val="30"/>
          <w:szCs w:val="30"/>
        </w:rPr>
        <w:t>外形尺寸及技术参数</w:t>
      </w:r>
      <w:bookmarkEnd w:id="86"/>
    </w:p>
    <w:p w14:paraId="5F0339D8" w14:textId="1C0A70FB" w:rsidR="009D37E6" w:rsidRDefault="003A6665" w:rsidP="000A4FD6">
      <w:pPr>
        <w:pStyle w:val="affffff3"/>
      </w:pPr>
      <w:r w:rsidRPr="00721F5F">
        <w:rPr>
          <w:rFonts w:hint="eastAsia"/>
        </w:rPr>
        <w:t>A.0.1</w:t>
      </w:r>
      <w:r w:rsidR="00146BDE">
        <w:rPr>
          <w:rFonts w:hint="eastAsia"/>
        </w:rPr>
        <w:t xml:space="preserve"> </w:t>
      </w:r>
      <w:r w:rsidR="00C801FC" w:rsidRPr="00C801FC">
        <w:rPr>
          <w:rFonts w:hint="eastAsia"/>
        </w:rPr>
        <w:t>刚性拉撑杆外形结构示意如图</w:t>
      </w:r>
      <w:r w:rsidR="00C801FC" w:rsidRPr="00C801FC">
        <w:rPr>
          <w:rFonts w:hint="eastAsia"/>
        </w:rPr>
        <w:t>A.0.1</w:t>
      </w:r>
      <w:r w:rsidR="00C801FC" w:rsidRPr="00C801FC">
        <w:rPr>
          <w:rFonts w:hint="eastAsia"/>
        </w:rPr>
        <w:t>所示。</w:t>
      </w:r>
    </w:p>
    <w:tbl>
      <w:tblPr>
        <w:tblStyle w:val="aff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2"/>
      </w:tblGrid>
      <w:tr w:rsidR="00146BDE" w14:paraId="271B2356" w14:textId="77777777" w:rsidTr="00146BDE">
        <w:tc>
          <w:tcPr>
            <w:tcW w:w="8302" w:type="dxa"/>
          </w:tcPr>
          <w:p w14:paraId="04A77409" w14:textId="49D45457" w:rsidR="00146BDE" w:rsidRPr="00146BDE" w:rsidRDefault="00C801FC" w:rsidP="00146BDE">
            <w:pPr>
              <w:jc w:val="center"/>
              <w:rPr>
                <w:rFonts w:ascii="宋体" w:hAnsi="宋体" w:cs="华文中宋" w:hint="eastAsia"/>
                <w:b/>
                <w:sz w:val="20"/>
                <w:szCs w:val="20"/>
              </w:rPr>
            </w:pPr>
            <w:r>
              <w:rPr>
                <w:rFonts w:ascii="宋体" w:hAnsi="宋体" w:cs="宋体" w:hint="eastAsia"/>
                <w:b/>
                <w:bCs/>
                <w:noProof/>
              </w:rPr>
              <w:drawing>
                <wp:inline distT="0" distB="0" distL="0" distR="0" wp14:anchorId="71B46472" wp14:editId="24D341B8">
                  <wp:extent cx="4034719" cy="1950720"/>
                  <wp:effectExtent l="0" t="0" r="444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0" y="0"/>
                            <a:ext cx="4045532" cy="1955948"/>
                          </a:xfrm>
                          <a:prstGeom prst="rect">
                            <a:avLst/>
                          </a:prstGeom>
                          <a:noFill/>
                          <a:ln>
                            <a:noFill/>
                          </a:ln>
                        </pic:spPr>
                      </pic:pic>
                    </a:graphicData>
                  </a:graphic>
                </wp:inline>
              </w:drawing>
            </w:r>
          </w:p>
        </w:tc>
      </w:tr>
      <w:tr w:rsidR="00146BDE" w14:paraId="1B6FCB6A" w14:textId="77777777" w:rsidTr="00146BDE">
        <w:tc>
          <w:tcPr>
            <w:tcW w:w="8302" w:type="dxa"/>
          </w:tcPr>
          <w:p w14:paraId="57275835" w14:textId="623BA878" w:rsidR="00146BDE" w:rsidRPr="00146BDE" w:rsidRDefault="00146BDE" w:rsidP="00146BDE">
            <w:pPr>
              <w:jc w:val="center"/>
              <w:rPr>
                <w:rFonts w:ascii="宋体" w:hAnsi="宋体" w:cs="华文中宋" w:hint="eastAsia"/>
                <w:b/>
                <w:sz w:val="20"/>
                <w:szCs w:val="20"/>
              </w:rPr>
            </w:pPr>
            <w:r w:rsidRPr="00454228">
              <w:rPr>
                <w:rFonts w:ascii="宋体" w:hAnsi="宋体" w:cs="华文中宋" w:hint="eastAsia"/>
                <w:b/>
                <w:sz w:val="20"/>
                <w:szCs w:val="20"/>
              </w:rPr>
              <w:t>图</w:t>
            </w:r>
            <w:r>
              <w:rPr>
                <w:rFonts w:ascii="宋体" w:hAnsi="宋体" w:cs="华文中宋" w:hint="eastAsia"/>
                <w:b/>
                <w:sz w:val="20"/>
                <w:szCs w:val="20"/>
              </w:rPr>
              <w:t>A</w:t>
            </w:r>
            <w:r w:rsidRPr="00454228">
              <w:rPr>
                <w:rFonts w:ascii="宋体" w:hAnsi="宋体" w:cs="华文中宋" w:hint="eastAsia"/>
                <w:b/>
                <w:sz w:val="20"/>
                <w:szCs w:val="20"/>
              </w:rPr>
              <w:t>.</w:t>
            </w:r>
            <w:r>
              <w:rPr>
                <w:rFonts w:ascii="宋体" w:hAnsi="宋体" w:cs="华文中宋" w:hint="eastAsia"/>
                <w:b/>
                <w:sz w:val="20"/>
                <w:szCs w:val="20"/>
              </w:rPr>
              <w:t>0</w:t>
            </w:r>
            <w:r w:rsidRPr="00454228">
              <w:rPr>
                <w:rFonts w:ascii="宋体" w:hAnsi="宋体" w:cs="华文中宋" w:hint="eastAsia"/>
                <w:b/>
                <w:sz w:val="20"/>
                <w:szCs w:val="20"/>
              </w:rPr>
              <w:t>.</w:t>
            </w:r>
            <w:r>
              <w:rPr>
                <w:rFonts w:ascii="宋体" w:hAnsi="宋体" w:cs="华文中宋" w:hint="eastAsia"/>
                <w:b/>
                <w:sz w:val="20"/>
                <w:szCs w:val="20"/>
              </w:rPr>
              <w:t>1</w:t>
            </w:r>
            <w:r w:rsidRPr="00454228">
              <w:rPr>
                <w:rFonts w:ascii="宋体" w:hAnsi="宋体" w:cs="华文中宋" w:hint="eastAsia"/>
                <w:b/>
                <w:sz w:val="20"/>
                <w:szCs w:val="20"/>
              </w:rPr>
              <w:t xml:space="preserve">　</w:t>
            </w:r>
            <w:r w:rsidRPr="00146BDE">
              <w:rPr>
                <w:rFonts w:ascii="宋体" w:hAnsi="宋体" w:cs="华文中宋" w:hint="eastAsia"/>
                <w:b/>
                <w:sz w:val="20"/>
                <w:szCs w:val="20"/>
              </w:rPr>
              <w:t>基本型液压阻尼器结构示意</w:t>
            </w:r>
          </w:p>
        </w:tc>
      </w:tr>
    </w:tbl>
    <w:p w14:paraId="7D85C958" w14:textId="77777777" w:rsidR="00681E95" w:rsidRDefault="00681E95" w:rsidP="00067797">
      <w:pPr>
        <w:pStyle w:val="affffff"/>
      </w:pPr>
    </w:p>
    <w:p w14:paraId="63B21956" w14:textId="7F73C44D" w:rsidR="0037481E" w:rsidRDefault="00146BDE" w:rsidP="000A4FD6">
      <w:pPr>
        <w:pStyle w:val="affffff3"/>
      </w:pPr>
      <w:r w:rsidRPr="00721F5F">
        <w:rPr>
          <w:rFonts w:hint="eastAsia"/>
        </w:rPr>
        <w:t>A.0.</w:t>
      </w:r>
      <w:r w:rsidR="00DF399B">
        <w:rPr>
          <w:rFonts w:hint="eastAsia"/>
        </w:rPr>
        <w:t>2</w:t>
      </w:r>
      <w:r>
        <w:rPr>
          <w:rFonts w:hint="eastAsia"/>
        </w:rPr>
        <w:t xml:space="preserve"> </w:t>
      </w:r>
      <w:r w:rsidR="00C801FC" w:rsidRPr="00C801FC">
        <w:rPr>
          <w:rFonts w:hint="eastAsia"/>
        </w:rPr>
        <w:t>刚性拉撑杆外形尺寸及技术参数见</w:t>
      </w:r>
      <w:r w:rsidR="00C801FC">
        <w:rPr>
          <w:rFonts w:hint="eastAsia"/>
        </w:rPr>
        <w:t>下表</w:t>
      </w:r>
      <w:r>
        <w:rPr>
          <w:rFonts w:hint="eastAsia"/>
        </w:rPr>
        <w:t>：</w:t>
      </w:r>
    </w:p>
    <w:p w14:paraId="704030CC" w14:textId="53065BB7" w:rsidR="00DF399B" w:rsidRPr="00DF399B" w:rsidRDefault="00DF399B" w:rsidP="00DF399B">
      <w:pPr>
        <w:jc w:val="center"/>
        <w:rPr>
          <w:rFonts w:ascii="宋体" w:hAnsi="宋体" w:cs="华文中宋" w:hint="eastAsia"/>
          <w:b/>
          <w:sz w:val="20"/>
          <w:szCs w:val="20"/>
        </w:rPr>
      </w:pPr>
      <w:r w:rsidRPr="00DF399B">
        <w:rPr>
          <w:rFonts w:ascii="宋体" w:hAnsi="宋体" w:cs="华文中宋" w:hint="eastAsia"/>
          <w:b/>
          <w:sz w:val="20"/>
          <w:szCs w:val="20"/>
        </w:rPr>
        <w:t>图A.0.</w:t>
      </w:r>
      <w:r>
        <w:rPr>
          <w:rFonts w:ascii="宋体" w:hAnsi="宋体" w:cs="华文中宋" w:hint="eastAsia"/>
          <w:b/>
          <w:sz w:val="20"/>
          <w:szCs w:val="20"/>
        </w:rPr>
        <w:t>2</w:t>
      </w:r>
      <w:r w:rsidRPr="00DF399B">
        <w:rPr>
          <w:rFonts w:ascii="宋体" w:hAnsi="宋体" w:cs="华文中宋" w:hint="eastAsia"/>
          <w:b/>
          <w:sz w:val="20"/>
          <w:szCs w:val="20"/>
        </w:rPr>
        <w:t xml:space="preserve">　</w:t>
      </w:r>
      <w:r w:rsidR="00C801FC" w:rsidRPr="00C801FC">
        <w:rPr>
          <w:rFonts w:ascii="宋体" w:hAnsi="宋体" w:cs="华文中宋" w:hint="eastAsia"/>
          <w:b/>
          <w:sz w:val="20"/>
          <w:szCs w:val="20"/>
        </w:rPr>
        <w:t>刚性拉撑杆外形尺寸及技术参数表</w:t>
      </w:r>
    </w:p>
    <w:tbl>
      <w:tblPr>
        <w:tblW w:w="8940" w:type="dxa"/>
        <w:tblLook w:val="04A0" w:firstRow="1" w:lastRow="0" w:firstColumn="1" w:lastColumn="0" w:noHBand="0" w:noVBand="1"/>
      </w:tblPr>
      <w:tblGrid>
        <w:gridCol w:w="1660"/>
        <w:gridCol w:w="700"/>
        <w:gridCol w:w="720"/>
        <w:gridCol w:w="710"/>
        <w:gridCol w:w="710"/>
        <w:gridCol w:w="750"/>
        <w:gridCol w:w="750"/>
        <w:gridCol w:w="640"/>
        <w:gridCol w:w="800"/>
        <w:gridCol w:w="760"/>
        <w:gridCol w:w="740"/>
      </w:tblGrid>
      <w:tr w:rsidR="00C801FC" w:rsidRPr="00C801FC" w14:paraId="63D7041B" w14:textId="77777777" w:rsidTr="00C801FC">
        <w:trPr>
          <w:trHeight w:val="420"/>
        </w:trPr>
        <w:tc>
          <w:tcPr>
            <w:tcW w:w="1660" w:type="dxa"/>
            <w:vMerge w:val="restart"/>
            <w:tcBorders>
              <w:top w:val="single" w:sz="4" w:space="0" w:color="auto"/>
              <w:left w:val="single" w:sz="4" w:space="0" w:color="auto"/>
              <w:bottom w:val="single" w:sz="4" w:space="0" w:color="auto"/>
              <w:right w:val="single" w:sz="4" w:space="0" w:color="auto"/>
            </w:tcBorders>
            <w:noWrap/>
            <w:vAlign w:val="center"/>
            <w:hideMark/>
          </w:tcPr>
          <w:p w14:paraId="0A5AC04D" w14:textId="77777777" w:rsidR="00C801FC" w:rsidRPr="00C801FC" w:rsidRDefault="00C801FC" w:rsidP="00C801FC">
            <w:pPr>
              <w:pStyle w:val="afffffffffff5"/>
              <w:rPr>
                <w:rFonts w:hint="eastAsia"/>
                <w:spacing w:val="-10"/>
              </w:rPr>
            </w:pPr>
            <w:r w:rsidRPr="00C801FC">
              <w:rPr>
                <w:rFonts w:hint="eastAsia"/>
                <w:spacing w:val="-10"/>
              </w:rPr>
              <w:t>标号</w:t>
            </w:r>
          </w:p>
        </w:tc>
        <w:tc>
          <w:tcPr>
            <w:tcW w:w="700" w:type="dxa"/>
            <w:vMerge w:val="restart"/>
            <w:tcBorders>
              <w:top w:val="single" w:sz="4" w:space="0" w:color="auto"/>
              <w:left w:val="single" w:sz="4" w:space="0" w:color="auto"/>
              <w:bottom w:val="single" w:sz="4" w:space="0" w:color="auto"/>
              <w:right w:val="single" w:sz="4" w:space="0" w:color="auto"/>
            </w:tcBorders>
            <w:noWrap/>
            <w:vAlign w:val="center"/>
            <w:hideMark/>
          </w:tcPr>
          <w:p w14:paraId="56900517" w14:textId="77777777" w:rsidR="00C801FC" w:rsidRPr="00C801FC" w:rsidRDefault="00C801FC" w:rsidP="00C801FC">
            <w:pPr>
              <w:pStyle w:val="afffffffffff5"/>
              <w:rPr>
                <w:rFonts w:hint="eastAsia"/>
                <w:spacing w:val="-10"/>
              </w:rPr>
            </w:pPr>
            <w:r w:rsidRPr="00C801FC">
              <w:rPr>
                <w:rFonts w:hint="eastAsia"/>
                <w:spacing w:val="-10"/>
              </w:rPr>
              <w:t>φd</w:t>
            </w:r>
          </w:p>
        </w:tc>
        <w:tc>
          <w:tcPr>
            <w:tcW w:w="720" w:type="dxa"/>
            <w:vMerge w:val="restart"/>
            <w:tcBorders>
              <w:top w:val="single" w:sz="4" w:space="0" w:color="auto"/>
              <w:left w:val="single" w:sz="4" w:space="0" w:color="auto"/>
              <w:bottom w:val="single" w:sz="4" w:space="0" w:color="auto"/>
              <w:right w:val="single" w:sz="4" w:space="0" w:color="auto"/>
            </w:tcBorders>
            <w:vAlign w:val="center"/>
            <w:hideMark/>
          </w:tcPr>
          <w:p w14:paraId="6E202941" w14:textId="77777777" w:rsidR="00C801FC" w:rsidRPr="00C801FC" w:rsidRDefault="00C801FC" w:rsidP="00C801FC">
            <w:pPr>
              <w:pStyle w:val="afffffffffff5"/>
              <w:rPr>
                <w:rFonts w:hint="eastAsia"/>
                <w:spacing w:val="-10"/>
              </w:rPr>
            </w:pPr>
            <w:r w:rsidRPr="00C801FC">
              <w:rPr>
                <w:rFonts w:hint="eastAsia"/>
                <w:spacing w:val="-10"/>
              </w:rPr>
              <w:t>许用荷载</w:t>
            </w:r>
            <w:r w:rsidRPr="00C801FC">
              <w:rPr>
                <w:rFonts w:hint="eastAsia"/>
                <w:spacing w:val="-10"/>
              </w:rPr>
              <w:br/>
              <w:t>(</w:t>
            </w:r>
            <w:proofErr w:type="spellStart"/>
            <w:r w:rsidRPr="00C801FC">
              <w:rPr>
                <w:rFonts w:hint="eastAsia"/>
                <w:spacing w:val="-10"/>
              </w:rPr>
              <w:t>kN</w:t>
            </w:r>
            <w:proofErr w:type="spellEnd"/>
            <w:r w:rsidRPr="00C801FC">
              <w:rPr>
                <w:rFonts w:hint="eastAsia"/>
                <w:spacing w:val="-10"/>
              </w:rPr>
              <w:t>)</w:t>
            </w:r>
          </w:p>
        </w:tc>
        <w:tc>
          <w:tcPr>
            <w:tcW w:w="1420" w:type="dxa"/>
            <w:gridSpan w:val="2"/>
            <w:tcBorders>
              <w:top w:val="single" w:sz="4" w:space="0" w:color="auto"/>
              <w:left w:val="nil"/>
              <w:bottom w:val="single" w:sz="4" w:space="0" w:color="auto"/>
              <w:right w:val="single" w:sz="4" w:space="0" w:color="auto"/>
            </w:tcBorders>
            <w:noWrap/>
            <w:vAlign w:val="center"/>
            <w:hideMark/>
          </w:tcPr>
          <w:p w14:paraId="62DBA403" w14:textId="77777777" w:rsidR="00C801FC" w:rsidRPr="00C801FC" w:rsidRDefault="00C801FC" w:rsidP="00C801FC">
            <w:pPr>
              <w:pStyle w:val="afffffffffff5"/>
              <w:rPr>
                <w:rFonts w:hint="eastAsia"/>
                <w:spacing w:val="-10"/>
              </w:rPr>
            </w:pPr>
            <w:r w:rsidRPr="00C801FC">
              <w:rPr>
                <w:rFonts w:hint="eastAsia"/>
                <w:spacing w:val="-10"/>
              </w:rPr>
              <w:t>△x±50</w:t>
            </w:r>
          </w:p>
        </w:tc>
        <w:tc>
          <w:tcPr>
            <w:tcW w:w="1500" w:type="dxa"/>
            <w:gridSpan w:val="2"/>
            <w:tcBorders>
              <w:top w:val="single" w:sz="4" w:space="0" w:color="auto"/>
              <w:left w:val="nil"/>
              <w:bottom w:val="single" w:sz="4" w:space="0" w:color="auto"/>
              <w:right w:val="single" w:sz="4" w:space="0" w:color="auto"/>
            </w:tcBorders>
            <w:noWrap/>
            <w:vAlign w:val="center"/>
            <w:hideMark/>
          </w:tcPr>
          <w:p w14:paraId="1F2FFB9B" w14:textId="77777777" w:rsidR="00C801FC" w:rsidRPr="00C801FC" w:rsidRDefault="00C801FC" w:rsidP="00C801FC">
            <w:pPr>
              <w:pStyle w:val="afffffffffff5"/>
              <w:rPr>
                <w:rFonts w:hint="eastAsia"/>
                <w:spacing w:val="-10"/>
              </w:rPr>
            </w:pPr>
            <w:r w:rsidRPr="00C801FC">
              <w:rPr>
                <w:rFonts w:hint="eastAsia"/>
                <w:spacing w:val="-10"/>
              </w:rPr>
              <w:t>△x±150</w:t>
            </w:r>
          </w:p>
        </w:tc>
        <w:tc>
          <w:tcPr>
            <w:tcW w:w="640" w:type="dxa"/>
            <w:vMerge w:val="restart"/>
            <w:tcBorders>
              <w:top w:val="single" w:sz="4" w:space="0" w:color="auto"/>
              <w:left w:val="single" w:sz="4" w:space="0" w:color="auto"/>
              <w:bottom w:val="single" w:sz="4" w:space="0" w:color="auto"/>
              <w:right w:val="single" w:sz="4" w:space="0" w:color="auto"/>
            </w:tcBorders>
            <w:noWrap/>
            <w:vAlign w:val="center"/>
            <w:hideMark/>
          </w:tcPr>
          <w:p w14:paraId="0ED42E19" w14:textId="77777777" w:rsidR="00C801FC" w:rsidRPr="00C801FC" w:rsidRDefault="00C801FC" w:rsidP="00C801FC">
            <w:pPr>
              <w:pStyle w:val="afffffffffff5"/>
              <w:rPr>
                <w:rFonts w:hint="eastAsia"/>
                <w:spacing w:val="-10"/>
              </w:rPr>
            </w:pPr>
            <w:r w:rsidRPr="00C801FC">
              <w:rPr>
                <w:rFonts w:hint="eastAsia"/>
                <w:spacing w:val="-10"/>
              </w:rPr>
              <w:t>e</w:t>
            </w:r>
          </w:p>
        </w:tc>
        <w:tc>
          <w:tcPr>
            <w:tcW w:w="800" w:type="dxa"/>
            <w:vMerge w:val="restart"/>
            <w:tcBorders>
              <w:top w:val="single" w:sz="4" w:space="0" w:color="auto"/>
              <w:left w:val="single" w:sz="4" w:space="0" w:color="auto"/>
              <w:bottom w:val="single" w:sz="4" w:space="0" w:color="auto"/>
              <w:right w:val="single" w:sz="4" w:space="0" w:color="auto"/>
            </w:tcBorders>
            <w:noWrap/>
            <w:vAlign w:val="center"/>
            <w:hideMark/>
          </w:tcPr>
          <w:p w14:paraId="7CF91ED0" w14:textId="77777777" w:rsidR="00C801FC" w:rsidRPr="00C801FC" w:rsidRDefault="00C801FC" w:rsidP="00C801FC">
            <w:pPr>
              <w:pStyle w:val="afffffffffff5"/>
              <w:rPr>
                <w:rFonts w:hint="eastAsia"/>
                <w:spacing w:val="-10"/>
              </w:rPr>
            </w:pPr>
            <w:r w:rsidRPr="00C801FC">
              <w:rPr>
                <w:rFonts w:hint="eastAsia"/>
                <w:spacing w:val="-10"/>
              </w:rPr>
              <w:t>Φ</w:t>
            </w:r>
            <w:proofErr w:type="spellStart"/>
            <w:r w:rsidRPr="00C801FC">
              <w:rPr>
                <w:rFonts w:hint="eastAsia"/>
                <w:spacing w:val="-10"/>
              </w:rPr>
              <w:t>dW</w:t>
            </w:r>
            <w:proofErr w:type="spellEnd"/>
            <w:r w:rsidRPr="00C801FC">
              <w:rPr>
                <w:rFonts w:hint="eastAsia"/>
                <w:spacing w:val="-10"/>
              </w:rPr>
              <w:t>*s</w:t>
            </w:r>
          </w:p>
        </w:tc>
        <w:tc>
          <w:tcPr>
            <w:tcW w:w="760" w:type="dxa"/>
            <w:vMerge w:val="restart"/>
            <w:tcBorders>
              <w:top w:val="single" w:sz="4" w:space="0" w:color="auto"/>
              <w:left w:val="single" w:sz="4" w:space="0" w:color="auto"/>
              <w:bottom w:val="single" w:sz="4" w:space="0" w:color="auto"/>
              <w:right w:val="single" w:sz="4" w:space="0" w:color="auto"/>
            </w:tcBorders>
            <w:noWrap/>
            <w:vAlign w:val="center"/>
            <w:hideMark/>
          </w:tcPr>
          <w:p w14:paraId="7C20186E" w14:textId="77777777" w:rsidR="00C801FC" w:rsidRPr="00C801FC" w:rsidRDefault="00C801FC" w:rsidP="00C801FC">
            <w:pPr>
              <w:pStyle w:val="afffffffffff5"/>
              <w:rPr>
                <w:rFonts w:hint="eastAsia"/>
                <w:spacing w:val="-10"/>
              </w:rPr>
            </w:pPr>
            <w:r w:rsidRPr="00C801FC">
              <w:rPr>
                <w:rFonts w:hint="eastAsia"/>
                <w:spacing w:val="-10"/>
              </w:rPr>
              <w:t>Md</w:t>
            </w:r>
          </w:p>
        </w:tc>
        <w:tc>
          <w:tcPr>
            <w:tcW w:w="740" w:type="dxa"/>
            <w:vMerge w:val="restart"/>
            <w:tcBorders>
              <w:top w:val="single" w:sz="4" w:space="0" w:color="auto"/>
              <w:left w:val="single" w:sz="4" w:space="0" w:color="auto"/>
              <w:bottom w:val="single" w:sz="4" w:space="0" w:color="auto"/>
              <w:right w:val="single" w:sz="4" w:space="0" w:color="auto"/>
            </w:tcBorders>
            <w:noWrap/>
            <w:vAlign w:val="center"/>
            <w:hideMark/>
          </w:tcPr>
          <w:p w14:paraId="7656325D" w14:textId="77777777" w:rsidR="00C801FC" w:rsidRPr="00C801FC" w:rsidRDefault="00C801FC" w:rsidP="00C801FC">
            <w:pPr>
              <w:pStyle w:val="afffffffffff5"/>
              <w:rPr>
                <w:rFonts w:hint="eastAsia"/>
                <w:spacing w:val="-10"/>
              </w:rPr>
            </w:pPr>
            <w:r w:rsidRPr="00C801FC">
              <w:rPr>
                <w:rFonts w:hint="eastAsia"/>
                <w:spacing w:val="-10"/>
              </w:rPr>
              <w:t>W</w:t>
            </w:r>
          </w:p>
        </w:tc>
      </w:tr>
      <w:tr w:rsidR="00C801FC" w:rsidRPr="00C801FC" w14:paraId="63D3B42C" w14:textId="77777777" w:rsidTr="00C801FC">
        <w:trPr>
          <w:trHeight w:val="420"/>
        </w:trPr>
        <w:tc>
          <w:tcPr>
            <w:tcW w:w="1660" w:type="dxa"/>
            <w:vMerge/>
            <w:tcBorders>
              <w:top w:val="single" w:sz="4" w:space="0" w:color="auto"/>
              <w:left w:val="single" w:sz="4" w:space="0" w:color="auto"/>
              <w:bottom w:val="single" w:sz="4" w:space="0" w:color="auto"/>
              <w:right w:val="single" w:sz="4" w:space="0" w:color="auto"/>
            </w:tcBorders>
            <w:vAlign w:val="center"/>
            <w:hideMark/>
          </w:tcPr>
          <w:p w14:paraId="4AC5766B" w14:textId="77777777" w:rsidR="00C801FC" w:rsidRPr="00C801FC" w:rsidRDefault="00C801FC" w:rsidP="00C801FC">
            <w:pPr>
              <w:pStyle w:val="afffffffffff5"/>
              <w:rPr>
                <w:rFonts w:hint="eastAsia"/>
                <w:spacing w:val="-10"/>
              </w:rPr>
            </w:pP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45CD552" w14:textId="77777777" w:rsidR="00C801FC" w:rsidRPr="00C801FC" w:rsidRDefault="00C801FC" w:rsidP="00C801FC">
            <w:pPr>
              <w:pStyle w:val="afffffffffff5"/>
              <w:rPr>
                <w:rFonts w:hint="eastAsia"/>
                <w:spacing w:val="-10"/>
              </w:rPr>
            </w:pPr>
          </w:p>
        </w:tc>
        <w:tc>
          <w:tcPr>
            <w:tcW w:w="720" w:type="dxa"/>
            <w:vMerge/>
            <w:tcBorders>
              <w:top w:val="single" w:sz="4" w:space="0" w:color="auto"/>
              <w:left w:val="single" w:sz="4" w:space="0" w:color="auto"/>
              <w:bottom w:val="single" w:sz="4" w:space="0" w:color="auto"/>
              <w:right w:val="single" w:sz="4" w:space="0" w:color="auto"/>
            </w:tcBorders>
            <w:vAlign w:val="center"/>
            <w:hideMark/>
          </w:tcPr>
          <w:p w14:paraId="48705439" w14:textId="77777777" w:rsidR="00C801FC" w:rsidRPr="00C801FC" w:rsidRDefault="00C801FC" w:rsidP="00C801FC">
            <w:pPr>
              <w:pStyle w:val="afffffffffff5"/>
              <w:rPr>
                <w:rFonts w:hint="eastAsia"/>
                <w:spacing w:val="-10"/>
              </w:rPr>
            </w:pPr>
          </w:p>
        </w:tc>
        <w:tc>
          <w:tcPr>
            <w:tcW w:w="710" w:type="dxa"/>
            <w:tcBorders>
              <w:top w:val="nil"/>
              <w:left w:val="nil"/>
              <w:bottom w:val="single" w:sz="4" w:space="0" w:color="auto"/>
              <w:right w:val="single" w:sz="4" w:space="0" w:color="auto"/>
            </w:tcBorders>
            <w:noWrap/>
            <w:vAlign w:val="center"/>
            <w:hideMark/>
          </w:tcPr>
          <w:p w14:paraId="185BF9B5" w14:textId="77777777" w:rsidR="00C801FC" w:rsidRPr="00C801FC" w:rsidRDefault="00C801FC" w:rsidP="00C801FC">
            <w:pPr>
              <w:pStyle w:val="afffffffffff5"/>
              <w:rPr>
                <w:rFonts w:hint="eastAsia"/>
                <w:spacing w:val="-10"/>
              </w:rPr>
            </w:pPr>
            <w:proofErr w:type="spellStart"/>
            <w:r w:rsidRPr="00C801FC">
              <w:rPr>
                <w:rFonts w:hint="eastAsia"/>
                <w:spacing w:val="-10"/>
              </w:rPr>
              <w:t>Lmin</w:t>
            </w:r>
            <w:proofErr w:type="spellEnd"/>
          </w:p>
        </w:tc>
        <w:tc>
          <w:tcPr>
            <w:tcW w:w="710" w:type="dxa"/>
            <w:tcBorders>
              <w:top w:val="nil"/>
              <w:left w:val="nil"/>
              <w:bottom w:val="single" w:sz="4" w:space="0" w:color="auto"/>
              <w:right w:val="single" w:sz="4" w:space="0" w:color="auto"/>
            </w:tcBorders>
            <w:noWrap/>
            <w:vAlign w:val="center"/>
            <w:hideMark/>
          </w:tcPr>
          <w:p w14:paraId="1B8756EB" w14:textId="77777777" w:rsidR="00C801FC" w:rsidRPr="00C801FC" w:rsidRDefault="00C801FC" w:rsidP="00C801FC">
            <w:pPr>
              <w:pStyle w:val="afffffffffff5"/>
              <w:rPr>
                <w:rFonts w:hint="eastAsia"/>
                <w:spacing w:val="-10"/>
              </w:rPr>
            </w:pPr>
            <w:proofErr w:type="spellStart"/>
            <w:r w:rsidRPr="00C801FC">
              <w:rPr>
                <w:rFonts w:hint="eastAsia"/>
                <w:spacing w:val="-10"/>
              </w:rPr>
              <w:t>Lmax</w:t>
            </w:r>
            <w:proofErr w:type="spellEnd"/>
          </w:p>
        </w:tc>
        <w:tc>
          <w:tcPr>
            <w:tcW w:w="750" w:type="dxa"/>
            <w:tcBorders>
              <w:top w:val="nil"/>
              <w:left w:val="nil"/>
              <w:bottom w:val="single" w:sz="4" w:space="0" w:color="auto"/>
              <w:right w:val="single" w:sz="4" w:space="0" w:color="auto"/>
            </w:tcBorders>
            <w:noWrap/>
            <w:vAlign w:val="center"/>
            <w:hideMark/>
          </w:tcPr>
          <w:p w14:paraId="321E37C2" w14:textId="77777777" w:rsidR="00C801FC" w:rsidRPr="00C801FC" w:rsidRDefault="00C801FC" w:rsidP="00C801FC">
            <w:pPr>
              <w:pStyle w:val="afffffffffff5"/>
              <w:rPr>
                <w:rFonts w:hint="eastAsia"/>
                <w:spacing w:val="-10"/>
              </w:rPr>
            </w:pPr>
            <w:proofErr w:type="spellStart"/>
            <w:r w:rsidRPr="00C801FC">
              <w:rPr>
                <w:rFonts w:hint="eastAsia"/>
                <w:spacing w:val="-10"/>
              </w:rPr>
              <w:t>Lmin</w:t>
            </w:r>
            <w:proofErr w:type="spellEnd"/>
          </w:p>
        </w:tc>
        <w:tc>
          <w:tcPr>
            <w:tcW w:w="750" w:type="dxa"/>
            <w:tcBorders>
              <w:top w:val="nil"/>
              <w:left w:val="nil"/>
              <w:bottom w:val="single" w:sz="4" w:space="0" w:color="auto"/>
              <w:right w:val="single" w:sz="4" w:space="0" w:color="auto"/>
            </w:tcBorders>
            <w:noWrap/>
            <w:vAlign w:val="center"/>
            <w:hideMark/>
          </w:tcPr>
          <w:p w14:paraId="4C4DE4C5" w14:textId="77777777" w:rsidR="00C801FC" w:rsidRPr="00C801FC" w:rsidRDefault="00C801FC" w:rsidP="00C801FC">
            <w:pPr>
              <w:pStyle w:val="afffffffffff5"/>
              <w:rPr>
                <w:rFonts w:hint="eastAsia"/>
                <w:spacing w:val="-10"/>
              </w:rPr>
            </w:pPr>
            <w:proofErr w:type="spellStart"/>
            <w:r w:rsidRPr="00C801FC">
              <w:rPr>
                <w:rFonts w:hint="eastAsia"/>
                <w:spacing w:val="-10"/>
              </w:rPr>
              <w:t>Lmax</w:t>
            </w:r>
            <w:proofErr w:type="spellEnd"/>
          </w:p>
        </w:tc>
        <w:tc>
          <w:tcPr>
            <w:tcW w:w="640" w:type="dxa"/>
            <w:vMerge/>
            <w:tcBorders>
              <w:top w:val="single" w:sz="4" w:space="0" w:color="auto"/>
              <w:left w:val="single" w:sz="4" w:space="0" w:color="auto"/>
              <w:bottom w:val="single" w:sz="4" w:space="0" w:color="auto"/>
              <w:right w:val="single" w:sz="4" w:space="0" w:color="auto"/>
            </w:tcBorders>
            <w:vAlign w:val="center"/>
            <w:hideMark/>
          </w:tcPr>
          <w:p w14:paraId="634E247E" w14:textId="77777777" w:rsidR="00C801FC" w:rsidRPr="00C801FC" w:rsidRDefault="00C801FC" w:rsidP="00C801FC">
            <w:pPr>
              <w:pStyle w:val="afffffffffff5"/>
              <w:rPr>
                <w:rFonts w:hint="eastAsia"/>
                <w:spacing w:val="-10"/>
              </w:rPr>
            </w:pPr>
          </w:p>
        </w:tc>
        <w:tc>
          <w:tcPr>
            <w:tcW w:w="800" w:type="dxa"/>
            <w:vMerge/>
            <w:tcBorders>
              <w:top w:val="single" w:sz="4" w:space="0" w:color="auto"/>
              <w:left w:val="single" w:sz="4" w:space="0" w:color="auto"/>
              <w:bottom w:val="single" w:sz="4" w:space="0" w:color="auto"/>
              <w:right w:val="single" w:sz="4" w:space="0" w:color="auto"/>
            </w:tcBorders>
            <w:vAlign w:val="center"/>
            <w:hideMark/>
          </w:tcPr>
          <w:p w14:paraId="47DAE830" w14:textId="77777777" w:rsidR="00C801FC" w:rsidRPr="00C801FC" w:rsidRDefault="00C801FC" w:rsidP="00C801FC">
            <w:pPr>
              <w:pStyle w:val="afffffffffff5"/>
              <w:rPr>
                <w:rFonts w:hint="eastAsia"/>
                <w:spacing w:val="-10"/>
              </w:rPr>
            </w:pPr>
          </w:p>
        </w:tc>
        <w:tc>
          <w:tcPr>
            <w:tcW w:w="760" w:type="dxa"/>
            <w:vMerge/>
            <w:tcBorders>
              <w:top w:val="single" w:sz="4" w:space="0" w:color="auto"/>
              <w:left w:val="single" w:sz="4" w:space="0" w:color="auto"/>
              <w:bottom w:val="single" w:sz="4" w:space="0" w:color="auto"/>
              <w:right w:val="single" w:sz="4" w:space="0" w:color="auto"/>
            </w:tcBorders>
            <w:vAlign w:val="center"/>
            <w:hideMark/>
          </w:tcPr>
          <w:p w14:paraId="340A614A" w14:textId="77777777" w:rsidR="00C801FC" w:rsidRPr="00C801FC" w:rsidRDefault="00C801FC" w:rsidP="00C801FC">
            <w:pPr>
              <w:pStyle w:val="afffffffffff5"/>
              <w:rPr>
                <w:rFonts w:hint="eastAsia"/>
                <w:spacing w:val="-10"/>
              </w:rPr>
            </w:pPr>
          </w:p>
        </w:tc>
        <w:tc>
          <w:tcPr>
            <w:tcW w:w="740" w:type="dxa"/>
            <w:vMerge/>
            <w:tcBorders>
              <w:top w:val="single" w:sz="4" w:space="0" w:color="auto"/>
              <w:left w:val="single" w:sz="4" w:space="0" w:color="auto"/>
              <w:bottom w:val="single" w:sz="4" w:space="0" w:color="auto"/>
              <w:right w:val="single" w:sz="4" w:space="0" w:color="auto"/>
            </w:tcBorders>
            <w:vAlign w:val="center"/>
            <w:hideMark/>
          </w:tcPr>
          <w:p w14:paraId="0D432449" w14:textId="77777777" w:rsidR="00C801FC" w:rsidRPr="00C801FC" w:rsidRDefault="00C801FC" w:rsidP="00C801FC">
            <w:pPr>
              <w:pStyle w:val="afffffffffff5"/>
              <w:rPr>
                <w:rFonts w:hint="eastAsia"/>
                <w:spacing w:val="-10"/>
              </w:rPr>
            </w:pPr>
          </w:p>
        </w:tc>
      </w:tr>
      <w:tr w:rsidR="00C801FC" w:rsidRPr="00C801FC" w14:paraId="02A454F4" w14:textId="77777777" w:rsidTr="00C801FC">
        <w:trPr>
          <w:trHeight w:val="420"/>
        </w:trPr>
        <w:tc>
          <w:tcPr>
            <w:tcW w:w="1660" w:type="dxa"/>
            <w:tcBorders>
              <w:top w:val="nil"/>
              <w:left w:val="single" w:sz="4" w:space="0" w:color="auto"/>
              <w:bottom w:val="single" w:sz="4" w:space="0" w:color="auto"/>
              <w:right w:val="single" w:sz="4" w:space="0" w:color="auto"/>
            </w:tcBorders>
            <w:noWrap/>
            <w:vAlign w:val="center"/>
            <w:hideMark/>
          </w:tcPr>
          <w:p w14:paraId="4BB3E9E7" w14:textId="77777777" w:rsidR="00C801FC" w:rsidRPr="00C801FC" w:rsidRDefault="00C801FC" w:rsidP="00C801FC">
            <w:pPr>
              <w:pStyle w:val="afffffffffff5"/>
              <w:rPr>
                <w:rFonts w:hint="eastAsia"/>
                <w:spacing w:val="-10"/>
              </w:rPr>
            </w:pPr>
            <w:r w:rsidRPr="00C801FC">
              <w:rPr>
                <w:rFonts w:hint="eastAsia"/>
                <w:spacing w:val="-10"/>
              </w:rPr>
              <w:t>LC</w:t>
            </w:r>
            <w:r w:rsidRPr="00C801FC">
              <w:rPr>
                <w:spacing w:val="-10"/>
              </w:rPr>
              <w:t>G</w:t>
            </w:r>
            <w:r w:rsidRPr="00C801FC">
              <w:rPr>
                <w:rFonts w:hint="eastAsia"/>
                <w:spacing w:val="-10"/>
              </w:rPr>
              <w:t>-15-L-可调节量</w:t>
            </w:r>
          </w:p>
        </w:tc>
        <w:tc>
          <w:tcPr>
            <w:tcW w:w="700" w:type="dxa"/>
            <w:tcBorders>
              <w:top w:val="nil"/>
              <w:left w:val="nil"/>
              <w:bottom w:val="single" w:sz="4" w:space="0" w:color="auto"/>
              <w:right w:val="single" w:sz="4" w:space="0" w:color="auto"/>
            </w:tcBorders>
            <w:noWrap/>
            <w:vAlign w:val="center"/>
            <w:hideMark/>
          </w:tcPr>
          <w:p w14:paraId="50212EAA" w14:textId="77777777" w:rsidR="00C801FC" w:rsidRPr="00C801FC" w:rsidRDefault="00C801FC" w:rsidP="00C801FC">
            <w:pPr>
              <w:pStyle w:val="afffffffffff5"/>
              <w:rPr>
                <w:rFonts w:hint="eastAsia"/>
                <w:spacing w:val="-10"/>
              </w:rPr>
            </w:pPr>
            <w:r w:rsidRPr="00C801FC">
              <w:rPr>
                <w:rFonts w:hint="eastAsia"/>
                <w:spacing w:val="-10"/>
              </w:rPr>
              <w:t>15</w:t>
            </w:r>
          </w:p>
        </w:tc>
        <w:tc>
          <w:tcPr>
            <w:tcW w:w="720" w:type="dxa"/>
            <w:tcBorders>
              <w:top w:val="nil"/>
              <w:left w:val="nil"/>
              <w:bottom w:val="single" w:sz="4" w:space="0" w:color="auto"/>
              <w:right w:val="single" w:sz="4" w:space="0" w:color="auto"/>
            </w:tcBorders>
            <w:vAlign w:val="center"/>
            <w:hideMark/>
          </w:tcPr>
          <w:p w14:paraId="2408113E" w14:textId="77777777" w:rsidR="00C801FC" w:rsidRPr="00C801FC" w:rsidRDefault="00C801FC" w:rsidP="00C801FC">
            <w:pPr>
              <w:pStyle w:val="afffffffffff5"/>
              <w:rPr>
                <w:rFonts w:hint="eastAsia"/>
                <w:spacing w:val="-10"/>
              </w:rPr>
            </w:pPr>
            <w:r w:rsidRPr="00C801FC">
              <w:rPr>
                <w:rFonts w:hint="eastAsia"/>
                <w:spacing w:val="-10"/>
              </w:rPr>
              <w:t>11</w:t>
            </w:r>
          </w:p>
        </w:tc>
        <w:tc>
          <w:tcPr>
            <w:tcW w:w="710" w:type="dxa"/>
            <w:tcBorders>
              <w:top w:val="nil"/>
              <w:left w:val="nil"/>
              <w:bottom w:val="single" w:sz="4" w:space="0" w:color="auto"/>
              <w:right w:val="single" w:sz="4" w:space="0" w:color="auto"/>
            </w:tcBorders>
            <w:noWrap/>
            <w:vAlign w:val="center"/>
            <w:hideMark/>
          </w:tcPr>
          <w:p w14:paraId="648A3710" w14:textId="77777777" w:rsidR="00C801FC" w:rsidRPr="00C801FC" w:rsidRDefault="00C801FC" w:rsidP="00C801FC">
            <w:pPr>
              <w:pStyle w:val="afffffffffff5"/>
              <w:rPr>
                <w:rFonts w:hint="eastAsia"/>
                <w:spacing w:val="-10"/>
              </w:rPr>
            </w:pPr>
            <w:r w:rsidRPr="00C801FC">
              <w:rPr>
                <w:rFonts w:hint="eastAsia"/>
                <w:spacing w:val="-10"/>
              </w:rPr>
              <w:t>294</w:t>
            </w:r>
          </w:p>
        </w:tc>
        <w:tc>
          <w:tcPr>
            <w:tcW w:w="710" w:type="dxa"/>
            <w:tcBorders>
              <w:top w:val="nil"/>
              <w:left w:val="nil"/>
              <w:bottom w:val="single" w:sz="4" w:space="0" w:color="auto"/>
              <w:right w:val="single" w:sz="4" w:space="0" w:color="auto"/>
            </w:tcBorders>
            <w:noWrap/>
            <w:vAlign w:val="center"/>
            <w:hideMark/>
          </w:tcPr>
          <w:p w14:paraId="256F3BDA" w14:textId="77777777" w:rsidR="00C801FC" w:rsidRPr="00C801FC" w:rsidRDefault="00C801FC" w:rsidP="00C801FC">
            <w:pPr>
              <w:pStyle w:val="afffffffffff5"/>
              <w:rPr>
                <w:rFonts w:hint="eastAsia"/>
                <w:spacing w:val="-10"/>
              </w:rPr>
            </w:pPr>
            <w:r w:rsidRPr="00C801FC">
              <w:rPr>
                <w:rFonts w:hint="eastAsia"/>
                <w:spacing w:val="-10"/>
              </w:rPr>
              <w:t>1500</w:t>
            </w:r>
          </w:p>
        </w:tc>
        <w:tc>
          <w:tcPr>
            <w:tcW w:w="750" w:type="dxa"/>
            <w:tcBorders>
              <w:top w:val="nil"/>
              <w:left w:val="nil"/>
              <w:bottom w:val="single" w:sz="4" w:space="0" w:color="auto"/>
              <w:right w:val="single" w:sz="4" w:space="0" w:color="auto"/>
            </w:tcBorders>
            <w:noWrap/>
            <w:vAlign w:val="center"/>
            <w:hideMark/>
          </w:tcPr>
          <w:p w14:paraId="3757E845" w14:textId="77777777" w:rsidR="00C801FC" w:rsidRPr="00C801FC" w:rsidRDefault="00C801FC" w:rsidP="00C801FC">
            <w:pPr>
              <w:pStyle w:val="afffffffffff5"/>
              <w:rPr>
                <w:rFonts w:hint="eastAsia"/>
                <w:spacing w:val="-10"/>
              </w:rPr>
            </w:pPr>
            <w:r w:rsidRPr="00C801FC">
              <w:rPr>
                <w:rFonts w:hint="eastAsia"/>
                <w:spacing w:val="-10"/>
              </w:rPr>
              <w:t>594</w:t>
            </w:r>
          </w:p>
        </w:tc>
        <w:tc>
          <w:tcPr>
            <w:tcW w:w="750" w:type="dxa"/>
            <w:tcBorders>
              <w:top w:val="nil"/>
              <w:left w:val="nil"/>
              <w:bottom w:val="single" w:sz="4" w:space="0" w:color="auto"/>
              <w:right w:val="single" w:sz="4" w:space="0" w:color="auto"/>
            </w:tcBorders>
            <w:noWrap/>
            <w:vAlign w:val="center"/>
            <w:hideMark/>
          </w:tcPr>
          <w:p w14:paraId="4276833F" w14:textId="77777777" w:rsidR="00C801FC" w:rsidRPr="00C801FC" w:rsidRDefault="00C801FC" w:rsidP="00C801FC">
            <w:pPr>
              <w:pStyle w:val="afffffffffff5"/>
              <w:rPr>
                <w:rFonts w:hint="eastAsia"/>
                <w:spacing w:val="-10"/>
              </w:rPr>
            </w:pPr>
            <w:r w:rsidRPr="00C801FC">
              <w:rPr>
                <w:rFonts w:hint="eastAsia"/>
                <w:spacing w:val="-10"/>
              </w:rPr>
              <w:t>1500</w:t>
            </w:r>
          </w:p>
        </w:tc>
        <w:tc>
          <w:tcPr>
            <w:tcW w:w="640" w:type="dxa"/>
            <w:tcBorders>
              <w:top w:val="nil"/>
              <w:left w:val="nil"/>
              <w:bottom w:val="single" w:sz="4" w:space="0" w:color="auto"/>
              <w:right w:val="single" w:sz="4" w:space="0" w:color="auto"/>
            </w:tcBorders>
            <w:noWrap/>
            <w:vAlign w:val="center"/>
            <w:hideMark/>
          </w:tcPr>
          <w:p w14:paraId="5795DC1B" w14:textId="77777777" w:rsidR="00C801FC" w:rsidRPr="00C801FC" w:rsidRDefault="00C801FC" w:rsidP="00C801FC">
            <w:pPr>
              <w:pStyle w:val="afffffffffff5"/>
              <w:rPr>
                <w:rFonts w:hint="eastAsia"/>
                <w:spacing w:val="-10"/>
              </w:rPr>
            </w:pPr>
            <w:r w:rsidRPr="00C801FC">
              <w:rPr>
                <w:rFonts w:hint="eastAsia"/>
                <w:spacing w:val="-10"/>
              </w:rPr>
              <w:t>14</w:t>
            </w:r>
          </w:p>
        </w:tc>
        <w:tc>
          <w:tcPr>
            <w:tcW w:w="800" w:type="dxa"/>
            <w:tcBorders>
              <w:top w:val="nil"/>
              <w:left w:val="nil"/>
              <w:bottom w:val="single" w:sz="4" w:space="0" w:color="auto"/>
              <w:right w:val="single" w:sz="4" w:space="0" w:color="auto"/>
            </w:tcBorders>
            <w:noWrap/>
            <w:vAlign w:val="center"/>
            <w:hideMark/>
          </w:tcPr>
          <w:p w14:paraId="2B29D7F1" w14:textId="77777777" w:rsidR="00C801FC" w:rsidRPr="00C801FC" w:rsidRDefault="00C801FC" w:rsidP="00C801FC">
            <w:pPr>
              <w:pStyle w:val="afffffffffff5"/>
              <w:rPr>
                <w:rFonts w:hint="eastAsia"/>
                <w:spacing w:val="-10"/>
              </w:rPr>
            </w:pPr>
            <w:r w:rsidRPr="00C801FC">
              <w:rPr>
                <w:rFonts w:ascii="Cambria Math" w:hAnsi="Cambria Math" w:cs="Cambria Math"/>
                <w:spacing w:val="-10"/>
              </w:rPr>
              <w:t>∅</w:t>
            </w:r>
            <w:r w:rsidRPr="00C801FC">
              <w:rPr>
                <w:rFonts w:hint="eastAsia"/>
                <w:spacing w:val="-10"/>
              </w:rPr>
              <w:t>42x5</w:t>
            </w:r>
          </w:p>
        </w:tc>
        <w:tc>
          <w:tcPr>
            <w:tcW w:w="760" w:type="dxa"/>
            <w:tcBorders>
              <w:top w:val="nil"/>
              <w:left w:val="nil"/>
              <w:bottom w:val="single" w:sz="4" w:space="0" w:color="auto"/>
              <w:right w:val="single" w:sz="4" w:space="0" w:color="auto"/>
            </w:tcBorders>
            <w:noWrap/>
            <w:vAlign w:val="center"/>
            <w:hideMark/>
          </w:tcPr>
          <w:p w14:paraId="7F4E141C" w14:textId="77777777" w:rsidR="00C801FC" w:rsidRPr="00C801FC" w:rsidRDefault="00C801FC" w:rsidP="00C801FC">
            <w:pPr>
              <w:pStyle w:val="afffffffffff5"/>
              <w:rPr>
                <w:rFonts w:hint="eastAsia"/>
                <w:spacing w:val="-10"/>
              </w:rPr>
            </w:pPr>
            <w:r w:rsidRPr="00C801FC">
              <w:rPr>
                <w:rFonts w:hint="eastAsia"/>
                <w:spacing w:val="-10"/>
              </w:rPr>
              <w:t>M20x2</w:t>
            </w:r>
          </w:p>
        </w:tc>
        <w:tc>
          <w:tcPr>
            <w:tcW w:w="740" w:type="dxa"/>
            <w:tcBorders>
              <w:top w:val="nil"/>
              <w:left w:val="nil"/>
              <w:bottom w:val="single" w:sz="4" w:space="0" w:color="auto"/>
              <w:right w:val="single" w:sz="4" w:space="0" w:color="auto"/>
            </w:tcBorders>
            <w:noWrap/>
            <w:vAlign w:val="center"/>
            <w:hideMark/>
          </w:tcPr>
          <w:p w14:paraId="71667506" w14:textId="77777777" w:rsidR="00C801FC" w:rsidRPr="00C801FC" w:rsidRDefault="00C801FC" w:rsidP="00C801FC">
            <w:pPr>
              <w:pStyle w:val="afffffffffff5"/>
              <w:rPr>
                <w:rFonts w:hint="eastAsia"/>
                <w:spacing w:val="-10"/>
              </w:rPr>
            </w:pPr>
            <w:r w:rsidRPr="00C801FC">
              <w:rPr>
                <w:rFonts w:hint="eastAsia"/>
                <w:spacing w:val="-10"/>
              </w:rPr>
              <w:t>L-174</w:t>
            </w:r>
          </w:p>
        </w:tc>
      </w:tr>
      <w:tr w:rsidR="00C801FC" w:rsidRPr="00C801FC" w14:paraId="5D21C33E" w14:textId="77777777" w:rsidTr="00C801FC">
        <w:trPr>
          <w:trHeight w:val="420"/>
        </w:trPr>
        <w:tc>
          <w:tcPr>
            <w:tcW w:w="1660" w:type="dxa"/>
            <w:tcBorders>
              <w:top w:val="nil"/>
              <w:left w:val="single" w:sz="4" w:space="0" w:color="auto"/>
              <w:bottom w:val="single" w:sz="4" w:space="0" w:color="auto"/>
              <w:right w:val="single" w:sz="4" w:space="0" w:color="auto"/>
            </w:tcBorders>
            <w:noWrap/>
            <w:vAlign w:val="center"/>
            <w:hideMark/>
          </w:tcPr>
          <w:p w14:paraId="755BCC29" w14:textId="77777777" w:rsidR="00C801FC" w:rsidRPr="00C801FC" w:rsidRDefault="00C801FC" w:rsidP="00C801FC">
            <w:pPr>
              <w:pStyle w:val="afffffffffff5"/>
              <w:rPr>
                <w:rFonts w:hint="eastAsia"/>
                <w:spacing w:val="-10"/>
              </w:rPr>
            </w:pPr>
            <w:r w:rsidRPr="00C801FC">
              <w:rPr>
                <w:rFonts w:hint="eastAsia"/>
                <w:spacing w:val="-10"/>
              </w:rPr>
              <w:t>LC</w:t>
            </w:r>
            <w:r w:rsidRPr="00C801FC">
              <w:rPr>
                <w:spacing w:val="-10"/>
              </w:rPr>
              <w:t>G</w:t>
            </w:r>
            <w:r w:rsidRPr="00C801FC">
              <w:rPr>
                <w:rFonts w:hint="eastAsia"/>
                <w:spacing w:val="-10"/>
              </w:rPr>
              <w:t>-25-L-可调节量</w:t>
            </w:r>
          </w:p>
        </w:tc>
        <w:tc>
          <w:tcPr>
            <w:tcW w:w="700" w:type="dxa"/>
            <w:tcBorders>
              <w:top w:val="nil"/>
              <w:left w:val="nil"/>
              <w:bottom w:val="single" w:sz="4" w:space="0" w:color="auto"/>
              <w:right w:val="single" w:sz="4" w:space="0" w:color="auto"/>
            </w:tcBorders>
            <w:noWrap/>
            <w:vAlign w:val="center"/>
            <w:hideMark/>
          </w:tcPr>
          <w:p w14:paraId="5DB43196" w14:textId="77777777" w:rsidR="00C801FC" w:rsidRPr="00C801FC" w:rsidRDefault="00C801FC" w:rsidP="00C801FC">
            <w:pPr>
              <w:pStyle w:val="afffffffffff5"/>
              <w:rPr>
                <w:rFonts w:hint="eastAsia"/>
                <w:spacing w:val="-10"/>
              </w:rPr>
            </w:pPr>
            <w:r w:rsidRPr="00C801FC">
              <w:rPr>
                <w:rFonts w:hint="eastAsia"/>
                <w:spacing w:val="-10"/>
              </w:rPr>
              <w:t>25</w:t>
            </w:r>
          </w:p>
        </w:tc>
        <w:tc>
          <w:tcPr>
            <w:tcW w:w="720" w:type="dxa"/>
            <w:tcBorders>
              <w:top w:val="nil"/>
              <w:left w:val="nil"/>
              <w:bottom w:val="single" w:sz="4" w:space="0" w:color="auto"/>
              <w:right w:val="single" w:sz="4" w:space="0" w:color="auto"/>
            </w:tcBorders>
            <w:vAlign w:val="center"/>
            <w:hideMark/>
          </w:tcPr>
          <w:p w14:paraId="64DF3F9A" w14:textId="77777777" w:rsidR="00C801FC" w:rsidRPr="00C801FC" w:rsidRDefault="00C801FC" w:rsidP="00C801FC">
            <w:pPr>
              <w:pStyle w:val="afffffffffff5"/>
              <w:rPr>
                <w:rFonts w:hint="eastAsia"/>
                <w:spacing w:val="-10"/>
              </w:rPr>
            </w:pPr>
            <w:r w:rsidRPr="00C801FC">
              <w:rPr>
                <w:rFonts w:hint="eastAsia"/>
                <w:spacing w:val="-10"/>
              </w:rPr>
              <w:t>30</w:t>
            </w:r>
          </w:p>
        </w:tc>
        <w:tc>
          <w:tcPr>
            <w:tcW w:w="710" w:type="dxa"/>
            <w:tcBorders>
              <w:top w:val="nil"/>
              <w:left w:val="nil"/>
              <w:bottom w:val="single" w:sz="4" w:space="0" w:color="auto"/>
              <w:right w:val="single" w:sz="4" w:space="0" w:color="auto"/>
            </w:tcBorders>
            <w:noWrap/>
            <w:vAlign w:val="center"/>
            <w:hideMark/>
          </w:tcPr>
          <w:p w14:paraId="6397D74D" w14:textId="77777777" w:rsidR="00C801FC" w:rsidRPr="00C801FC" w:rsidRDefault="00C801FC" w:rsidP="00C801FC">
            <w:pPr>
              <w:pStyle w:val="afffffffffff5"/>
              <w:rPr>
                <w:rFonts w:hint="eastAsia"/>
                <w:spacing w:val="-10"/>
              </w:rPr>
            </w:pPr>
            <w:r w:rsidRPr="00C801FC">
              <w:rPr>
                <w:rFonts w:hint="eastAsia"/>
                <w:spacing w:val="-10"/>
              </w:rPr>
              <w:t>356</w:t>
            </w:r>
          </w:p>
        </w:tc>
        <w:tc>
          <w:tcPr>
            <w:tcW w:w="710" w:type="dxa"/>
            <w:tcBorders>
              <w:top w:val="nil"/>
              <w:left w:val="nil"/>
              <w:bottom w:val="single" w:sz="4" w:space="0" w:color="auto"/>
              <w:right w:val="single" w:sz="4" w:space="0" w:color="auto"/>
            </w:tcBorders>
            <w:noWrap/>
            <w:vAlign w:val="center"/>
            <w:hideMark/>
          </w:tcPr>
          <w:p w14:paraId="532B9570" w14:textId="77777777" w:rsidR="00C801FC" w:rsidRPr="00C801FC" w:rsidRDefault="00C801FC" w:rsidP="00C801FC">
            <w:pPr>
              <w:pStyle w:val="afffffffffff5"/>
              <w:rPr>
                <w:rFonts w:hint="eastAsia"/>
                <w:spacing w:val="-10"/>
              </w:rPr>
            </w:pPr>
            <w:r w:rsidRPr="00C801FC">
              <w:rPr>
                <w:rFonts w:hint="eastAsia"/>
                <w:spacing w:val="-10"/>
              </w:rPr>
              <w:t>2000</w:t>
            </w:r>
          </w:p>
        </w:tc>
        <w:tc>
          <w:tcPr>
            <w:tcW w:w="750" w:type="dxa"/>
            <w:tcBorders>
              <w:top w:val="nil"/>
              <w:left w:val="nil"/>
              <w:bottom w:val="single" w:sz="4" w:space="0" w:color="auto"/>
              <w:right w:val="single" w:sz="4" w:space="0" w:color="auto"/>
            </w:tcBorders>
            <w:noWrap/>
            <w:vAlign w:val="center"/>
            <w:hideMark/>
          </w:tcPr>
          <w:p w14:paraId="4A10DC2D" w14:textId="77777777" w:rsidR="00C801FC" w:rsidRPr="00C801FC" w:rsidRDefault="00C801FC" w:rsidP="00C801FC">
            <w:pPr>
              <w:pStyle w:val="afffffffffff5"/>
              <w:rPr>
                <w:rFonts w:hint="eastAsia"/>
                <w:spacing w:val="-10"/>
              </w:rPr>
            </w:pPr>
            <w:r w:rsidRPr="00C801FC">
              <w:rPr>
                <w:rFonts w:hint="eastAsia"/>
                <w:spacing w:val="-10"/>
              </w:rPr>
              <w:t>656</w:t>
            </w:r>
          </w:p>
        </w:tc>
        <w:tc>
          <w:tcPr>
            <w:tcW w:w="750" w:type="dxa"/>
            <w:tcBorders>
              <w:top w:val="nil"/>
              <w:left w:val="nil"/>
              <w:bottom w:val="single" w:sz="4" w:space="0" w:color="auto"/>
              <w:right w:val="single" w:sz="4" w:space="0" w:color="auto"/>
            </w:tcBorders>
            <w:noWrap/>
            <w:vAlign w:val="center"/>
            <w:hideMark/>
          </w:tcPr>
          <w:p w14:paraId="03DB992C" w14:textId="77777777" w:rsidR="00C801FC" w:rsidRPr="00C801FC" w:rsidRDefault="00C801FC" w:rsidP="00C801FC">
            <w:pPr>
              <w:pStyle w:val="afffffffffff5"/>
              <w:rPr>
                <w:rFonts w:hint="eastAsia"/>
                <w:spacing w:val="-10"/>
              </w:rPr>
            </w:pPr>
            <w:r w:rsidRPr="00C801FC">
              <w:rPr>
                <w:rFonts w:hint="eastAsia"/>
                <w:spacing w:val="-10"/>
              </w:rPr>
              <w:t>2000</w:t>
            </w:r>
          </w:p>
        </w:tc>
        <w:tc>
          <w:tcPr>
            <w:tcW w:w="640" w:type="dxa"/>
            <w:tcBorders>
              <w:top w:val="nil"/>
              <w:left w:val="nil"/>
              <w:bottom w:val="single" w:sz="4" w:space="0" w:color="auto"/>
              <w:right w:val="single" w:sz="4" w:space="0" w:color="auto"/>
            </w:tcBorders>
            <w:noWrap/>
            <w:vAlign w:val="center"/>
            <w:hideMark/>
          </w:tcPr>
          <w:p w14:paraId="1A8FD2E7" w14:textId="77777777" w:rsidR="00C801FC" w:rsidRPr="00C801FC" w:rsidRDefault="00C801FC" w:rsidP="00C801FC">
            <w:pPr>
              <w:pStyle w:val="afffffffffff5"/>
              <w:rPr>
                <w:rFonts w:hint="eastAsia"/>
                <w:spacing w:val="-10"/>
              </w:rPr>
            </w:pPr>
            <w:r w:rsidRPr="00C801FC">
              <w:rPr>
                <w:rFonts w:hint="eastAsia"/>
                <w:spacing w:val="-10"/>
              </w:rPr>
              <w:t>22</w:t>
            </w:r>
          </w:p>
        </w:tc>
        <w:tc>
          <w:tcPr>
            <w:tcW w:w="800" w:type="dxa"/>
            <w:tcBorders>
              <w:top w:val="nil"/>
              <w:left w:val="nil"/>
              <w:bottom w:val="single" w:sz="4" w:space="0" w:color="auto"/>
              <w:right w:val="single" w:sz="4" w:space="0" w:color="auto"/>
            </w:tcBorders>
            <w:noWrap/>
            <w:vAlign w:val="center"/>
            <w:hideMark/>
          </w:tcPr>
          <w:p w14:paraId="1A9A97F3" w14:textId="77777777" w:rsidR="00C801FC" w:rsidRPr="00C801FC" w:rsidRDefault="00C801FC" w:rsidP="00C801FC">
            <w:pPr>
              <w:pStyle w:val="afffffffffff5"/>
              <w:rPr>
                <w:rFonts w:hint="eastAsia"/>
                <w:spacing w:val="-10"/>
              </w:rPr>
            </w:pPr>
            <w:r w:rsidRPr="00C801FC">
              <w:rPr>
                <w:rFonts w:ascii="Cambria Math" w:hAnsi="Cambria Math" w:cs="Cambria Math"/>
                <w:spacing w:val="-10"/>
              </w:rPr>
              <w:t>∅</w:t>
            </w:r>
            <w:r w:rsidRPr="00C801FC">
              <w:rPr>
                <w:rFonts w:hint="eastAsia"/>
                <w:spacing w:val="-10"/>
              </w:rPr>
              <w:t>60x6</w:t>
            </w:r>
          </w:p>
        </w:tc>
        <w:tc>
          <w:tcPr>
            <w:tcW w:w="760" w:type="dxa"/>
            <w:tcBorders>
              <w:top w:val="nil"/>
              <w:left w:val="nil"/>
              <w:bottom w:val="single" w:sz="4" w:space="0" w:color="auto"/>
              <w:right w:val="single" w:sz="4" w:space="0" w:color="auto"/>
            </w:tcBorders>
            <w:noWrap/>
            <w:vAlign w:val="center"/>
            <w:hideMark/>
          </w:tcPr>
          <w:p w14:paraId="37C40950" w14:textId="77777777" w:rsidR="00C801FC" w:rsidRPr="00C801FC" w:rsidRDefault="00C801FC" w:rsidP="00C801FC">
            <w:pPr>
              <w:pStyle w:val="afffffffffff5"/>
              <w:rPr>
                <w:rFonts w:hint="eastAsia"/>
                <w:spacing w:val="-10"/>
              </w:rPr>
            </w:pPr>
            <w:r w:rsidRPr="00C801FC">
              <w:rPr>
                <w:rFonts w:hint="eastAsia"/>
                <w:spacing w:val="-10"/>
              </w:rPr>
              <w:t>M30x2</w:t>
            </w:r>
          </w:p>
        </w:tc>
        <w:tc>
          <w:tcPr>
            <w:tcW w:w="740" w:type="dxa"/>
            <w:tcBorders>
              <w:top w:val="nil"/>
              <w:left w:val="nil"/>
              <w:bottom w:val="single" w:sz="4" w:space="0" w:color="auto"/>
              <w:right w:val="single" w:sz="4" w:space="0" w:color="auto"/>
            </w:tcBorders>
            <w:noWrap/>
            <w:vAlign w:val="center"/>
            <w:hideMark/>
          </w:tcPr>
          <w:p w14:paraId="76A61933" w14:textId="77777777" w:rsidR="00C801FC" w:rsidRPr="00C801FC" w:rsidRDefault="00C801FC" w:rsidP="00C801FC">
            <w:pPr>
              <w:pStyle w:val="afffffffffff5"/>
              <w:rPr>
                <w:rFonts w:hint="eastAsia"/>
                <w:spacing w:val="-10"/>
              </w:rPr>
            </w:pPr>
            <w:r w:rsidRPr="00C801FC">
              <w:rPr>
                <w:rFonts w:hint="eastAsia"/>
                <w:spacing w:val="-10"/>
              </w:rPr>
              <w:t>L-234</w:t>
            </w:r>
          </w:p>
        </w:tc>
      </w:tr>
      <w:tr w:rsidR="00C801FC" w:rsidRPr="00C801FC" w14:paraId="4D343BBF" w14:textId="77777777" w:rsidTr="00C801FC">
        <w:trPr>
          <w:trHeight w:val="420"/>
        </w:trPr>
        <w:tc>
          <w:tcPr>
            <w:tcW w:w="1660" w:type="dxa"/>
            <w:tcBorders>
              <w:top w:val="nil"/>
              <w:left w:val="single" w:sz="4" w:space="0" w:color="auto"/>
              <w:bottom w:val="single" w:sz="4" w:space="0" w:color="auto"/>
              <w:right w:val="single" w:sz="4" w:space="0" w:color="auto"/>
            </w:tcBorders>
            <w:noWrap/>
            <w:vAlign w:val="center"/>
            <w:hideMark/>
          </w:tcPr>
          <w:p w14:paraId="734C1C54" w14:textId="77777777" w:rsidR="00C801FC" w:rsidRPr="00C801FC" w:rsidRDefault="00C801FC" w:rsidP="00C801FC">
            <w:pPr>
              <w:pStyle w:val="afffffffffff5"/>
              <w:rPr>
                <w:rFonts w:hint="eastAsia"/>
                <w:spacing w:val="-10"/>
              </w:rPr>
            </w:pPr>
            <w:r w:rsidRPr="00C801FC">
              <w:rPr>
                <w:rFonts w:hint="eastAsia"/>
                <w:spacing w:val="-10"/>
              </w:rPr>
              <w:t>LC</w:t>
            </w:r>
            <w:r w:rsidRPr="00C801FC">
              <w:rPr>
                <w:spacing w:val="-10"/>
              </w:rPr>
              <w:t>G</w:t>
            </w:r>
            <w:r w:rsidRPr="00C801FC">
              <w:rPr>
                <w:rFonts w:hint="eastAsia"/>
                <w:spacing w:val="-10"/>
              </w:rPr>
              <w:t>-35-L-可调节量</w:t>
            </w:r>
          </w:p>
        </w:tc>
        <w:tc>
          <w:tcPr>
            <w:tcW w:w="700" w:type="dxa"/>
            <w:tcBorders>
              <w:top w:val="nil"/>
              <w:left w:val="nil"/>
              <w:bottom w:val="single" w:sz="4" w:space="0" w:color="auto"/>
              <w:right w:val="single" w:sz="4" w:space="0" w:color="auto"/>
            </w:tcBorders>
            <w:noWrap/>
            <w:vAlign w:val="center"/>
            <w:hideMark/>
          </w:tcPr>
          <w:p w14:paraId="49E7B78E" w14:textId="77777777" w:rsidR="00C801FC" w:rsidRPr="00C801FC" w:rsidRDefault="00C801FC" w:rsidP="00C801FC">
            <w:pPr>
              <w:pStyle w:val="afffffffffff5"/>
              <w:rPr>
                <w:rFonts w:hint="eastAsia"/>
                <w:spacing w:val="-10"/>
              </w:rPr>
            </w:pPr>
            <w:r w:rsidRPr="00C801FC">
              <w:rPr>
                <w:rFonts w:hint="eastAsia"/>
                <w:spacing w:val="-10"/>
              </w:rPr>
              <w:t>35</w:t>
            </w:r>
          </w:p>
        </w:tc>
        <w:tc>
          <w:tcPr>
            <w:tcW w:w="720" w:type="dxa"/>
            <w:tcBorders>
              <w:top w:val="nil"/>
              <w:left w:val="nil"/>
              <w:bottom w:val="single" w:sz="4" w:space="0" w:color="auto"/>
              <w:right w:val="single" w:sz="4" w:space="0" w:color="auto"/>
            </w:tcBorders>
            <w:vAlign w:val="center"/>
            <w:hideMark/>
          </w:tcPr>
          <w:p w14:paraId="597991EF" w14:textId="77777777" w:rsidR="00C801FC" w:rsidRPr="00C801FC" w:rsidRDefault="00C801FC" w:rsidP="00C801FC">
            <w:pPr>
              <w:pStyle w:val="afffffffffff5"/>
              <w:rPr>
                <w:rFonts w:hint="eastAsia"/>
                <w:spacing w:val="-10"/>
              </w:rPr>
            </w:pPr>
            <w:r w:rsidRPr="00C801FC">
              <w:rPr>
                <w:rFonts w:hint="eastAsia"/>
                <w:spacing w:val="-10"/>
              </w:rPr>
              <w:t>60</w:t>
            </w:r>
          </w:p>
        </w:tc>
        <w:tc>
          <w:tcPr>
            <w:tcW w:w="710" w:type="dxa"/>
            <w:tcBorders>
              <w:top w:val="nil"/>
              <w:left w:val="nil"/>
              <w:bottom w:val="single" w:sz="4" w:space="0" w:color="auto"/>
              <w:right w:val="single" w:sz="4" w:space="0" w:color="auto"/>
            </w:tcBorders>
            <w:noWrap/>
            <w:vAlign w:val="center"/>
            <w:hideMark/>
          </w:tcPr>
          <w:p w14:paraId="27E06560" w14:textId="77777777" w:rsidR="00C801FC" w:rsidRPr="00C801FC" w:rsidRDefault="00C801FC" w:rsidP="00C801FC">
            <w:pPr>
              <w:pStyle w:val="afffffffffff5"/>
              <w:rPr>
                <w:rFonts w:hint="eastAsia"/>
                <w:spacing w:val="-10"/>
              </w:rPr>
            </w:pPr>
            <w:r w:rsidRPr="00C801FC">
              <w:rPr>
                <w:rFonts w:hint="eastAsia"/>
                <w:spacing w:val="-10"/>
              </w:rPr>
              <w:t>438</w:t>
            </w:r>
          </w:p>
        </w:tc>
        <w:tc>
          <w:tcPr>
            <w:tcW w:w="710" w:type="dxa"/>
            <w:tcBorders>
              <w:top w:val="nil"/>
              <w:left w:val="nil"/>
              <w:bottom w:val="single" w:sz="4" w:space="0" w:color="auto"/>
              <w:right w:val="single" w:sz="4" w:space="0" w:color="auto"/>
            </w:tcBorders>
            <w:noWrap/>
            <w:vAlign w:val="center"/>
            <w:hideMark/>
          </w:tcPr>
          <w:p w14:paraId="669DEEC3" w14:textId="77777777" w:rsidR="00C801FC" w:rsidRPr="00C801FC" w:rsidRDefault="00C801FC" w:rsidP="00C801FC">
            <w:pPr>
              <w:pStyle w:val="afffffffffff5"/>
              <w:rPr>
                <w:rFonts w:hint="eastAsia"/>
                <w:spacing w:val="-10"/>
              </w:rPr>
            </w:pPr>
            <w:r w:rsidRPr="00C801FC">
              <w:rPr>
                <w:rFonts w:hint="eastAsia"/>
                <w:spacing w:val="-10"/>
              </w:rPr>
              <w:t>2000</w:t>
            </w:r>
          </w:p>
        </w:tc>
        <w:tc>
          <w:tcPr>
            <w:tcW w:w="750" w:type="dxa"/>
            <w:tcBorders>
              <w:top w:val="nil"/>
              <w:left w:val="nil"/>
              <w:bottom w:val="single" w:sz="4" w:space="0" w:color="auto"/>
              <w:right w:val="single" w:sz="4" w:space="0" w:color="auto"/>
            </w:tcBorders>
            <w:noWrap/>
            <w:vAlign w:val="center"/>
            <w:hideMark/>
          </w:tcPr>
          <w:p w14:paraId="53DD9557" w14:textId="77777777" w:rsidR="00C801FC" w:rsidRPr="00C801FC" w:rsidRDefault="00C801FC" w:rsidP="00C801FC">
            <w:pPr>
              <w:pStyle w:val="afffffffffff5"/>
              <w:rPr>
                <w:rFonts w:hint="eastAsia"/>
                <w:spacing w:val="-10"/>
              </w:rPr>
            </w:pPr>
            <w:r w:rsidRPr="00C801FC">
              <w:rPr>
                <w:rFonts w:hint="eastAsia"/>
                <w:spacing w:val="-10"/>
              </w:rPr>
              <w:t>738</w:t>
            </w:r>
          </w:p>
        </w:tc>
        <w:tc>
          <w:tcPr>
            <w:tcW w:w="750" w:type="dxa"/>
            <w:tcBorders>
              <w:top w:val="nil"/>
              <w:left w:val="nil"/>
              <w:bottom w:val="single" w:sz="4" w:space="0" w:color="auto"/>
              <w:right w:val="single" w:sz="4" w:space="0" w:color="auto"/>
            </w:tcBorders>
            <w:noWrap/>
            <w:vAlign w:val="center"/>
            <w:hideMark/>
          </w:tcPr>
          <w:p w14:paraId="76B71706" w14:textId="77777777" w:rsidR="00C801FC" w:rsidRPr="00C801FC" w:rsidRDefault="00C801FC" w:rsidP="00C801FC">
            <w:pPr>
              <w:pStyle w:val="afffffffffff5"/>
              <w:rPr>
                <w:rFonts w:hint="eastAsia"/>
                <w:spacing w:val="-10"/>
              </w:rPr>
            </w:pPr>
            <w:r w:rsidRPr="00C801FC">
              <w:rPr>
                <w:rFonts w:hint="eastAsia"/>
                <w:spacing w:val="-10"/>
              </w:rPr>
              <w:t>2000</w:t>
            </w:r>
          </w:p>
        </w:tc>
        <w:tc>
          <w:tcPr>
            <w:tcW w:w="640" w:type="dxa"/>
            <w:tcBorders>
              <w:top w:val="nil"/>
              <w:left w:val="nil"/>
              <w:bottom w:val="single" w:sz="4" w:space="0" w:color="auto"/>
              <w:right w:val="single" w:sz="4" w:space="0" w:color="auto"/>
            </w:tcBorders>
            <w:noWrap/>
            <w:vAlign w:val="center"/>
            <w:hideMark/>
          </w:tcPr>
          <w:p w14:paraId="68FB3B03" w14:textId="77777777" w:rsidR="00C801FC" w:rsidRPr="00C801FC" w:rsidRDefault="00C801FC" w:rsidP="00C801FC">
            <w:pPr>
              <w:pStyle w:val="afffffffffff5"/>
              <w:rPr>
                <w:rFonts w:hint="eastAsia"/>
                <w:spacing w:val="-10"/>
              </w:rPr>
            </w:pPr>
            <w:r w:rsidRPr="00C801FC">
              <w:rPr>
                <w:rFonts w:hint="eastAsia"/>
                <w:spacing w:val="-10"/>
              </w:rPr>
              <w:t>27</w:t>
            </w:r>
          </w:p>
        </w:tc>
        <w:tc>
          <w:tcPr>
            <w:tcW w:w="800" w:type="dxa"/>
            <w:tcBorders>
              <w:top w:val="nil"/>
              <w:left w:val="nil"/>
              <w:bottom w:val="single" w:sz="4" w:space="0" w:color="auto"/>
              <w:right w:val="single" w:sz="4" w:space="0" w:color="auto"/>
            </w:tcBorders>
            <w:noWrap/>
            <w:vAlign w:val="center"/>
            <w:hideMark/>
          </w:tcPr>
          <w:p w14:paraId="0913C96B" w14:textId="77777777" w:rsidR="00C801FC" w:rsidRPr="00C801FC" w:rsidRDefault="00C801FC" w:rsidP="00C801FC">
            <w:pPr>
              <w:pStyle w:val="afffffffffff5"/>
              <w:rPr>
                <w:rFonts w:hint="eastAsia"/>
                <w:spacing w:val="-10"/>
              </w:rPr>
            </w:pPr>
            <w:r w:rsidRPr="00C801FC">
              <w:rPr>
                <w:rFonts w:ascii="Cambria Math" w:hAnsi="Cambria Math" w:cs="Cambria Math"/>
                <w:spacing w:val="-10"/>
              </w:rPr>
              <w:t>∅</w:t>
            </w:r>
            <w:r w:rsidRPr="00C801FC">
              <w:rPr>
                <w:rFonts w:hint="eastAsia"/>
                <w:spacing w:val="-10"/>
              </w:rPr>
              <w:t>89x8</w:t>
            </w:r>
          </w:p>
        </w:tc>
        <w:tc>
          <w:tcPr>
            <w:tcW w:w="760" w:type="dxa"/>
            <w:tcBorders>
              <w:top w:val="nil"/>
              <w:left w:val="nil"/>
              <w:bottom w:val="single" w:sz="4" w:space="0" w:color="auto"/>
              <w:right w:val="single" w:sz="4" w:space="0" w:color="auto"/>
            </w:tcBorders>
            <w:noWrap/>
            <w:vAlign w:val="center"/>
            <w:hideMark/>
          </w:tcPr>
          <w:p w14:paraId="5722D3DA" w14:textId="77777777" w:rsidR="00C801FC" w:rsidRPr="00C801FC" w:rsidRDefault="00C801FC" w:rsidP="00C801FC">
            <w:pPr>
              <w:pStyle w:val="afffffffffff5"/>
              <w:rPr>
                <w:rFonts w:hint="eastAsia"/>
                <w:spacing w:val="-10"/>
              </w:rPr>
            </w:pPr>
            <w:r w:rsidRPr="00C801FC">
              <w:rPr>
                <w:rFonts w:hint="eastAsia"/>
                <w:spacing w:val="-10"/>
              </w:rPr>
              <w:t>M42x3</w:t>
            </w:r>
          </w:p>
        </w:tc>
        <w:tc>
          <w:tcPr>
            <w:tcW w:w="740" w:type="dxa"/>
            <w:tcBorders>
              <w:top w:val="nil"/>
              <w:left w:val="nil"/>
              <w:bottom w:val="single" w:sz="4" w:space="0" w:color="auto"/>
              <w:right w:val="single" w:sz="4" w:space="0" w:color="auto"/>
            </w:tcBorders>
            <w:noWrap/>
            <w:vAlign w:val="center"/>
            <w:hideMark/>
          </w:tcPr>
          <w:p w14:paraId="6E26450F" w14:textId="77777777" w:rsidR="00C801FC" w:rsidRPr="00C801FC" w:rsidRDefault="00C801FC" w:rsidP="00C801FC">
            <w:pPr>
              <w:pStyle w:val="afffffffffff5"/>
              <w:rPr>
                <w:rFonts w:hint="eastAsia"/>
                <w:spacing w:val="-10"/>
              </w:rPr>
            </w:pPr>
            <w:r w:rsidRPr="00C801FC">
              <w:rPr>
                <w:rFonts w:hint="eastAsia"/>
                <w:spacing w:val="-10"/>
              </w:rPr>
              <w:t>L-312</w:t>
            </w:r>
          </w:p>
        </w:tc>
      </w:tr>
      <w:tr w:rsidR="00C801FC" w:rsidRPr="00C801FC" w14:paraId="171A9B3F" w14:textId="77777777" w:rsidTr="00C801FC">
        <w:trPr>
          <w:trHeight w:val="420"/>
        </w:trPr>
        <w:tc>
          <w:tcPr>
            <w:tcW w:w="1660" w:type="dxa"/>
            <w:tcBorders>
              <w:top w:val="nil"/>
              <w:left w:val="single" w:sz="4" w:space="0" w:color="auto"/>
              <w:bottom w:val="single" w:sz="4" w:space="0" w:color="auto"/>
              <w:right w:val="single" w:sz="4" w:space="0" w:color="auto"/>
            </w:tcBorders>
            <w:noWrap/>
            <w:vAlign w:val="center"/>
            <w:hideMark/>
          </w:tcPr>
          <w:p w14:paraId="67E4EC6B" w14:textId="77777777" w:rsidR="00C801FC" w:rsidRPr="00C801FC" w:rsidRDefault="00C801FC" w:rsidP="00C801FC">
            <w:pPr>
              <w:pStyle w:val="afffffffffff5"/>
              <w:rPr>
                <w:rFonts w:hint="eastAsia"/>
                <w:spacing w:val="-10"/>
              </w:rPr>
            </w:pPr>
            <w:r w:rsidRPr="00C801FC">
              <w:rPr>
                <w:rFonts w:hint="eastAsia"/>
                <w:spacing w:val="-10"/>
              </w:rPr>
              <w:t>LC</w:t>
            </w:r>
            <w:r w:rsidRPr="00C801FC">
              <w:rPr>
                <w:spacing w:val="-10"/>
              </w:rPr>
              <w:t>G</w:t>
            </w:r>
            <w:r w:rsidRPr="00C801FC">
              <w:rPr>
                <w:rFonts w:hint="eastAsia"/>
                <w:spacing w:val="-10"/>
              </w:rPr>
              <w:t>-40-L-可调节量</w:t>
            </w:r>
          </w:p>
        </w:tc>
        <w:tc>
          <w:tcPr>
            <w:tcW w:w="700" w:type="dxa"/>
            <w:tcBorders>
              <w:top w:val="nil"/>
              <w:left w:val="nil"/>
              <w:bottom w:val="single" w:sz="4" w:space="0" w:color="auto"/>
              <w:right w:val="single" w:sz="4" w:space="0" w:color="auto"/>
            </w:tcBorders>
            <w:noWrap/>
            <w:vAlign w:val="center"/>
            <w:hideMark/>
          </w:tcPr>
          <w:p w14:paraId="544EC380" w14:textId="77777777" w:rsidR="00C801FC" w:rsidRPr="00C801FC" w:rsidRDefault="00C801FC" w:rsidP="00C801FC">
            <w:pPr>
              <w:pStyle w:val="afffffffffff5"/>
              <w:rPr>
                <w:rFonts w:hint="eastAsia"/>
                <w:spacing w:val="-10"/>
              </w:rPr>
            </w:pPr>
            <w:r w:rsidRPr="00C801FC">
              <w:rPr>
                <w:rFonts w:hint="eastAsia"/>
                <w:spacing w:val="-10"/>
              </w:rPr>
              <w:t>40</w:t>
            </w:r>
          </w:p>
        </w:tc>
        <w:tc>
          <w:tcPr>
            <w:tcW w:w="720" w:type="dxa"/>
            <w:tcBorders>
              <w:top w:val="nil"/>
              <w:left w:val="nil"/>
              <w:bottom w:val="single" w:sz="4" w:space="0" w:color="auto"/>
              <w:right w:val="single" w:sz="4" w:space="0" w:color="auto"/>
            </w:tcBorders>
            <w:vAlign w:val="center"/>
            <w:hideMark/>
          </w:tcPr>
          <w:p w14:paraId="6CAEDE4A" w14:textId="77777777" w:rsidR="00C801FC" w:rsidRPr="00C801FC" w:rsidRDefault="00C801FC" w:rsidP="00C801FC">
            <w:pPr>
              <w:pStyle w:val="afffffffffff5"/>
              <w:rPr>
                <w:rFonts w:hint="eastAsia"/>
                <w:spacing w:val="-10"/>
              </w:rPr>
            </w:pPr>
            <w:r w:rsidRPr="00C801FC">
              <w:rPr>
                <w:rFonts w:hint="eastAsia"/>
                <w:spacing w:val="-10"/>
              </w:rPr>
              <w:t>80</w:t>
            </w:r>
          </w:p>
        </w:tc>
        <w:tc>
          <w:tcPr>
            <w:tcW w:w="710" w:type="dxa"/>
            <w:tcBorders>
              <w:top w:val="nil"/>
              <w:left w:val="nil"/>
              <w:bottom w:val="single" w:sz="4" w:space="0" w:color="auto"/>
              <w:right w:val="single" w:sz="4" w:space="0" w:color="auto"/>
            </w:tcBorders>
            <w:noWrap/>
            <w:vAlign w:val="center"/>
            <w:hideMark/>
          </w:tcPr>
          <w:p w14:paraId="0B92A017" w14:textId="77777777" w:rsidR="00C801FC" w:rsidRPr="00C801FC" w:rsidRDefault="00C801FC" w:rsidP="00C801FC">
            <w:pPr>
              <w:pStyle w:val="afffffffffff5"/>
              <w:rPr>
                <w:rFonts w:hint="eastAsia"/>
                <w:spacing w:val="-10"/>
              </w:rPr>
            </w:pPr>
            <w:r w:rsidRPr="00C801FC">
              <w:rPr>
                <w:rFonts w:hint="eastAsia"/>
                <w:spacing w:val="-10"/>
              </w:rPr>
              <w:t>476</w:t>
            </w:r>
          </w:p>
        </w:tc>
        <w:tc>
          <w:tcPr>
            <w:tcW w:w="710" w:type="dxa"/>
            <w:tcBorders>
              <w:top w:val="nil"/>
              <w:left w:val="nil"/>
              <w:bottom w:val="single" w:sz="4" w:space="0" w:color="auto"/>
              <w:right w:val="single" w:sz="4" w:space="0" w:color="auto"/>
            </w:tcBorders>
            <w:noWrap/>
            <w:vAlign w:val="center"/>
            <w:hideMark/>
          </w:tcPr>
          <w:p w14:paraId="131458B7" w14:textId="77777777" w:rsidR="00C801FC" w:rsidRPr="00C801FC" w:rsidRDefault="00C801FC" w:rsidP="00C801FC">
            <w:pPr>
              <w:pStyle w:val="afffffffffff5"/>
              <w:rPr>
                <w:rFonts w:hint="eastAsia"/>
                <w:spacing w:val="-10"/>
              </w:rPr>
            </w:pPr>
            <w:r w:rsidRPr="00C801FC">
              <w:rPr>
                <w:rFonts w:hint="eastAsia"/>
                <w:spacing w:val="-10"/>
              </w:rPr>
              <w:t>2000</w:t>
            </w:r>
          </w:p>
        </w:tc>
        <w:tc>
          <w:tcPr>
            <w:tcW w:w="750" w:type="dxa"/>
            <w:tcBorders>
              <w:top w:val="nil"/>
              <w:left w:val="nil"/>
              <w:bottom w:val="single" w:sz="4" w:space="0" w:color="auto"/>
              <w:right w:val="single" w:sz="4" w:space="0" w:color="auto"/>
            </w:tcBorders>
            <w:noWrap/>
            <w:vAlign w:val="center"/>
            <w:hideMark/>
          </w:tcPr>
          <w:p w14:paraId="0E9C2D77" w14:textId="77777777" w:rsidR="00C801FC" w:rsidRPr="00C801FC" w:rsidRDefault="00C801FC" w:rsidP="00C801FC">
            <w:pPr>
              <w:pStyle w:val="afffffffffff5"/>
              <w:rPr>
                <w:rFonts w:hint="eastAsia"/>
                <w:spacing w:val="-10"/>
              </w:rPr>
            </w:pPr>
            <w:r w:rsidRPr="00C801FC">
              <w:rPr>
                <w:rFonts w:hint="eastAsia"/>
                <w:spacing w:val="-10"/>
              </w:rPr>
              <w:t>776</w:t>
            </w:r>
          </w:p>
        </w:tc>
        <w:tc>
          <w:tcPr>
            <w:tcW w:w="750" w:type="dxa"/>
            <w:tcBorders>
              <w:top w:val="nil"/>
              <w:left w:val="nil"/>
              <w:bottom w:val="single" w:sz="4" w:space="0" w:color="auto"/>
              <w:right w:val="single" w:sz="4" w:space="0" w:color="auto"/>
            </w:tcBorders>
            <w:noWrap/>
            <w:vAlign w:val="center"/>
            <w:hideMark/>
          </w:tcPr>
          <w:p w14:paraId="1888DE90" w14:textId="77777777" w:rsidR="00C801FC" w:rsidRPr="00C801FC" w:rsidRDefault="00C801FC" w:rsidP="00C801FC">
            <w:pPr>
              <w:pStyle w:val="afffffffffff5"/>
              <w:rPr>
                <w:rFonts w:hint="eastAsia"/>
                <w:spacing w:val="-10"/>
              </w:rPr>
            </w:pPr>
            <w:r w:rsidRPr="00C801FC">
              <w:rPr>
                <w:rFonts w:hint="eastAsia"/>
                <w:spacing w:val="-10"/>
              </w:rPr>
              <w:t>2000</w:t>
            </w:r>
          </w:p>
        </w:tc>
        <w:tc>
          <w:tcPr>
            <w:tcW w:w="640" w:type="dxa"/>
            <w:tcBorders>
              <w:top w:val="nil"/>
              <w:left w:val="nil"/>
              <w:bottom w:val="single" w:sz="4" w:space="0" w:color="auto"/>
              <w:right w:val="single" w:sz="4" w:space="0" w:color="auto"/>
            </w:tcBorders>
            <w:noWrap/>
            <w:vAlign w:val="center"/>
            <w:hideMark/>
          </w:tcPr>
          <w:p w14:paraId="55CEF3DB" w14:textId="77777777" w:rsidR="00C801FC" w:rsidRPr="00C801FC" w:rsidRDefault="00C801FC" w:rsidP="00C801FC">
            <w:pPr>
              <w:pStyle w:val="afffffffffff5"/>
              <w:rPr>
                <w:rFonts w:hint="eastAsia"/>
                <w:spacing w:val="-10"/>
              </w:rPr>
            </w:pPr>
            <w:r w:rsidRPr="00C801FC">
              <w:rPr>
                <w:rFonts w:hint="eastAsia"/>
                <w:spacing w:val="-10"/>
              </w:rPr>
              <w:t>30</w:t>
            </w:r>
          </w:p>
        </w:tc>
        <w:tc>
          <w:tcPr>
            <w:tcW w:w="800" w:type="dxa"/>
            <w:tcBorders>
              <w:top w:val="nil"/>
              <w:left w:val="nil"/>
              <w:bottom w:val="single" w:sz="4" w:space="0" w:color="auto"/>
              <w:right w:val="single" w:sz="4" w:space="0" w:color="auto"/>
            </w:tcBorders>
            <w:noWrap/>
            <w:vAlign w:val="center"/>
            <w:hideMark/>
          </w:tcPr>
          <w:p w14:paraId="7F6E0593" w14:textId="77777777" w:rsidR="00C801FC" w:rsidRPr="00C801FC" w:rsidRDefault="00C801FC" w:rsidP="00C801FC">
            <w:pPr>
              <w:pStyle w:val="afffffffffff5"/>
              <w:rPr>
                <w:rFonts w:hint="eastAsia"/>
                <w:spacing w:val="-10"/>
              </w:rPr>
            </w:pPr>
            <w:r w:rsidRPr="00C801FC">
              <w:rPr>
                <w:rFonts w:ascii="Cambria Math" w:hAnsi="Cambria Math" w:cs="Cambria Math"/>
                <w:spacing w:val="-10"/>
              </w:rPr>
              <w:t>∅</w:t>
            </w:r>
            <w:r w:rsidRPr="00C801FC">
              <w:rPr>
                <w:rFonts w:hint="eastAsia"/>
                <w:spacing w:val="-10"/>
              </w:rPr>
              <w:t>102x10</w:t>
            </w:r>
          </w:p>
        </w:tc>
        <w:tc>
          <w:tcPr>
            <w:tcW w:w="760" w:type="dxa"/>
            <w:tcBorders>
              <w:top w:val="nil"/>
              <w:left w:val="nil"/>
              <w:bottom w:val="single" w:sz="4" w:space="0" w:color="auto"/>
              <w:right w:val="single" w:sz="4" w:space="0" w:color="auto"/>
            </w:tcBorders>
            <w:noWrap/>
            <w:vAlign w:val="center"/>
            <w:hideMark/>
          </w:tcPr>
          <w:p w14:paraId="3AD8E39F" w14:textId="77777777" w:rsidR="00C801FC" w:rsidRPr="00C801FC" w:rsidRDefault="00C801FC" w:rsidP="00C801FC">
            <w:pPr>
              <w:pStyle w:val="afffffffffff5"/>
              <w:rPr>
                <w:rFonts w:hint="eastAsia"/>
                <w:spacing w:val="-10"/>
              </w:rPr>
            </w:pPr>
            <w:r w:rsidRPr="00C801FC">
              <w:rPr>
                <w:rFonts w:hint="eastAsia"/>
                <w:spacing w:val="-10"/>
              </w:rPr>
              <w:t>M48x3</w:t>
            </w:r>
          </w:p>
        </w:tc>
        <w:tc>
          <w:tcPr>
            <w:tcW w:w="740" w:type="dxa"/>
            <w:tcBorders>
              <w:top w:val="nil"/>
              <w:left w:val="nil"/>
              <w:bottom w:val="single" w:sz="4" w:space="0" w:color="auto"/>
              <w:right w:val="single" w:sz="4" w:space="0" w:color="auto"/>
            </w:tcBorders>
            <w:noWrap/>
            <w:vAlign w:val="center"/>
            <w:hideMark/>
          </w:tcPr>
          <w:p w14:paraId="2DA1111F" w14:textId="77777777" w:rsidR="00C801FC" w:rsidRPr="00C801FC" w:rsidRDefault="00C801FC" w:rsidP="00C801FC">
            <w:pPr>
              <w:pStyle w:val="afffffffffff5"/>
              <w:rPr>
                <w:rFonts w:hint="eastAsia"/>
                <w:spacing w:val="-10"/>
              </w:rPr>
            </w:pPr>
            <w:r w:rsidRPr="00C801FC">
              <w:rPr>
                <w:rFonts w:hint="eastAsia"/>
                <w:spacing w:val="-10"/>
              </w:rPr>
              <w:t>L-346</w:t>
            </w:r>
          </w:p>
        </w:tc>
      </w:tr>
      <w:tr w:rsidR="00C801FC" w:rsidRPr="00C801FC" w14:paraId="653FBF8A" w14:textId="77777777" w:rsidTr="00C801FC">
        <w:trPr>
          <w:trHeight w:val="420"/>
        </w:trPr>
        <w:tc>
          <w:tcPr>
            <w:tcW w:w="1660" w:type="dxa"/>
            <w:tcBorders>
              <w:top w:val="nil"/>
              <w:left w:val="single" w:sz="4" w:space="0" w:color="auto"/>
              <w:bottom w:val="single" w:sz="4" w:space="0" w:color="auto"/>
              <w:right w:val="single" w:sz="4" w:space="0" w:color="auto"/>
            </w:tcBorders>
            <w:noWrap/>
            <w:vAlign w:val="center"/>
            <w:hideMark/>
          </w:tcPr>
          <w:p w14:paraId="72C27036" w14:textId="77777777" w:rsidR="00C801FC" w:rsidRPr="00C801FC" w:rsidRDefault="00C801FC" w:rsidP="00C801FC">
            <w:pPr>
              <w:pStyle w:val="afffffffffff5"/>
              <w:rPr>
                <w:rFonts w:hint="eastAsia"/>
                <w:spacing w:val="-10"/>
              </w:rPr>
            </w:pPr>
            <w:r w:rsidRPr="00C801FC">
              <w:rPr>
                <w:rFonts w:hint="eastAsia"/>
                <w:spacing w:val="-10"/>
              </w:rPr>
              <w:t>LC</w:t>
            </w:r>
            <w:r w:rsidRPr="00C801FC">
              <w:rPr>
                <w:spacing w:val="-10"/>
              </w:rPr>
              <w:t>G</w:t>
            </w:r>
            <w:r w:rsidRPr="00C801FC">
              <w:rPr>
                <w:rFonts w:hint="eastAsia"/>
                <w:spacing w:val="-10"/>
              </w:rPr>
              <w:t>-50-L-可调节量</w:t>
            </w:r>
          </w:p>
        </w:tc>
        <w:tc>
          <w:tcPr>
            <w:tcW w:w="700" w:type="dxa"/>
            <w:tcBorders>
              <w:top w:val="nil"/>
              <w:left w:val="nil"/>
              <w:bottom w:val="single" w:sz="4" w:space="0" w:color="auto"/>
              <w:right w:val="single" w:sz="4" w:space="0" w:color="auto"/>
            </w:tcBorders>
            <w:noWrap/>
            <w:vAlign w:val="center"/>
            <w:hideMark/>
          </w:tcPr>
          <w:p w14:paraId="2857CDE4" w14:textId="77777777" w:rsidR="00C801FC" w:rsidRPr="00C801FC" w:rsidRDefault="00C801FC" w:rsidP="00C801FC">
            <w:pPr>
              <w:pStyle w:val="afffffffffff5"/>
              <w:rPr>
                <w:rFonts w:hint="eastAsia"/>
                <w:spacing w:val="-10"/>
              </w:rPr>
            </w:pPr>
            <w:r w:rsidRPr="00C801FC">
              <w:rPr>
                <w:rFonts w:hint="eastAsia"/>
                <w:spacing w:val="-10"/>
              </w:rPr>
              <w:t>50</w:t>
            </w:r>
          </w:p>
        </w:tc>
        <w:tc>
          <w:tcPr>
            <w:tcW w:w="720" w:type="dxa"/>
            <w:tcBorders>
              <w:top w:val="nil"/>
              <w:left w:val="nil"/>
              <w:bottom w:val="single" w:sz="4" w:space="0" w:color="auto"/>
              <w:right w:val="single" w:sz="4" w:space="0" w:color="auto"/>
            </w:tcBorders>
            <w:vAlign w:val="center"/>
            <w:hideMark/>
          </w:tcPr>
          <w:p w14:paraId="4B826A7C" w14:textId="77777777" w:rsidR="00C801FC" w:rsidRPr="00C801FC" w:rsidRDefault="00C801FC" w:rsidP="00C801FC">
            <w:pPr>
              <w:pStyle w:val="afffffffffff5"/>
              <w:rPr>
                <w:rFonts w:hint="eastAsia"/>
                <w:spacing w:val="-10"/>
              </w:rPr>
            </w:pPr>
            <w:r w:rsidRPr="00C801FC">
              <w:rPr>
                <w:rFonts w:hint="eastAsia"/>
                <w:spacing w:val="-10"/>
              </w:rPr>
              <w:t>120</w:t>
            </w:r>
          </w:p>
        </w:tc>
        <w:tc>
          <w:tcPr>
            <w:tcW w:w="710" w:type="dxa"/>
            <w:tcBorders>
              <w:top w:val="nil"/>
              <w:left w:val="nil"/>
              <w:bottom w:val="single" w:sz="4" w:space="0" w:color="auto"/>
              <w:right w:val="single" w:sz="4" w:space="0" w:color="auto"/>
            </w:tcBorders>
            <w:noWrap/>
            <w:vAlign w:val="center"/>
            <w:hideMark/>
          </w:tcPr>
          <w:p w14:paraId="653BFBE6" w14:textId="77777777" w:rsidR="00C801FC" w:rsidRPr="00C801FC" w:rsidRDefault="00C801FC" w:rsidP="00C801FC">
            <w:pPr>
              <w:pStyle w:val="afffffffffff5"/>
              <w:rPr>
                <w:rFonts w:hint="eastAsia"/>
                <w:spacing w:val="-10"/>
              </w:rPr>
            </w:pPr>
            <w:r w:rsidRPr="00C801FC">
              <w:rPr>
                <w:rFonts w:hint="eastAsia"/>
                <w:spacing w:val="-10"/>
              </w:rPr>
              <w:t>550</w:t>
            </w:r>
          </w:p>
        </w:tc>
        <w:tc>
          <w:tcPr>
            <w:tcW w:w="710" w:type="dxa"/>
            <w:tcBorders>
              <w:top w:val="nil"/>
              <w:left w:val="nil"/>
              <w:bottom w:val="single" w:sz="4" w:space="0" w:color="auto"/>
              <w:right w:val="single" w:sz="4" w:space="0" w:color="auto"/>
            </w:tcBorders>
            <w:noWrap/>
            <w:vAlign w:val="center"/>
            <w:hideMark/>
          </w:tcPr>
          <w:p w14:paraId="493B9320" w14:textId="77777777" w:rsidR="00C801FC" w:rsidRPr="00C801FC" w:rsidRDefault="00C801FC" w:rsidP="00C801FC">
            <w:pPr>
              <w:pStyle w:val="afffffffffff5"/>
              <w:rPr>
                <w:rFonts w:hint="eastAsia"/>
                <w:spacing w:val="-10"/>
              </w:rPr>
            </w:pPr>
            <w:r w:rsidRPr="00C801FC">
              <w:rPr>
                <w:rFonts w:hint="eastAsia"/>
                <w:spacing w:val="-10"/>
              </w:rPr>
              <w:t>2300</w:t>
            </w:r>
          </w:p>
        </w:tc>
        <w:tc>
          <w:tcPr>
            <w:tcW w:w="750" w:type="dxa"/>
            <w:tcBorders>
              <w:top w:val="nil"/>
              <w:left w:val="nil"/>
              <w:bottom w:val="single" w:sz="4" w:space="0" w:color="auto"/>
              <w:right w:val="single" w:sz="4" w:space="0" w:color="auto"/>
            </w:tcBorders>
            <w:noWrap/>
            <w:vAlign w:val="center"/>
            <w:hideMark/>
          </w:tcPr>
          <w:p w14:paraId="0D881409" w14:textId="77777777" w:rsidR="00C801FC" w:rsidRPr="00C801FC" w:rsidRDefault="00C801FC" w:rsidP="00C801FC">
            <w:pPr>
              <w:pStyle w:val="afffffffffff5"/>
              <w:rPr>
                <w:rFonts w:hint="eastAsia"/>
                <w:spacing w:val="-10"/>
              </w:rPr>
            </w:pPr>
            <w:r w:rsidRPr="00C801FC">
              <w:rPr>
                <w:rFonts w:hint="eastAsia"/>
                <w:spacing w:val="-10"/>
              </w:rPr>
              <w:t>850</w:t>
            </w:r>
          </w:p>
        </w:tc>
        <w:tc>
          <w:tcPr>
            <w:tcW w:w="750" w:type="dxa"/>
            <w:tcBorders>
              <w:top w:val="nil"/>
              <w:left w:val="nil"/>
              <w:bottom w:val="single" w:sz="4" w:space="0" w:color="auto"/>
              <w:right w:val="single" w:sz="4" w:space="0" w:color="auto"/>
            </w:tcBorders>
            <w:noWrap/>
            <w:vAlign w:val="center"/>
            <w:hideMark/>
          </w:tcPr>
          <w:p w14:paraId="387555D7" w14:textId="77777777" w:rsidR="00C801FC" w:rsidRPr="00C801FC" w:rsidRDefault="00C801FC" w:rsidP="00C801FC">
            <w:pPr>
              <w:pStyle w:val="afffffffffff5"/>
              <w:rPr>
                <w:rFonts w:hint="eastAsia"/>
                <w:spacing w:val="-10"/>
              </w:rPr>
            </w:pPr>
            <w:r w:rsidRPr="00C801FC">
              <w:rPr>
                <w:rFonts w:hint="eastAsia"/>
                <w:spacing w:val="-10"/>
              </w:rPr>
              <w:t>2300</w:t>
            </w:r>
          </w:p>
        </w:tc>
        <w:tc>
          <w:tcPr>
            <w:tcW w:w="640" w:type="dxa"/>
            <w:tcBorders>
              <w:top w:val="nil"/>
              <w:left w:val="nil"/>
              <w:bottom w:val="single" w:sz="4" w:space="0" w:color="auto"/>
              <w:right w:val="single" w:sz="4" w:space="0" w:color="auto"/>
            </w:tcBorders>
            <w:noWrap/>
            <w:vAlign w:val="center"/>
            <w:hideMark/>
          </w:tcPr>
          <w:p w14:paraId="086AF845" w14:textId="77777777" w:rsidR="00C801FC" w:rsidRPr="00C801FC" w:rsidRDefault="00C801FC" w:rsidP="00C801FC">
            <w:pPr>
              <w:pStyle w:val="afffffffffff5"/>
              <w:rPr>
                <w:rFonts w:hint="eastAsia"/>
                <w:spacing w:val="-10"/>
              </w:rPr>
            </w:pPr>
            <w:r w:rsidRPr="00C801FC">
              <w:rPr>
                <w:rFonts w:hint="eastAsia"/>
                <w:spacing w:val="-10"/>
              </w:rPr>
              <w:t>37</w:t>
            </w:r>
          </w:p>
        </w:tc>
        <w:tc>
          <w:tcPr>
            <w:tcW w:w="800" w:type="dxa"/>
            <w:tcBorders>
              <w:top w:val="nil"/>
              <w:left w:val="nil"/>
              <w:bottom w:val="single" w:sz="4" w:space="0" w:color="auto"/>
              <w:right w:val="single" w:sz="4" w:space="0" w:color="auto"/>
            </w:tcBorders>
            <w:noWrap/>
            <w:vAlign w:val="center"/>
            <w:hideMark/>
          </w:tcPr>
          <w:p w14:paraId="0AC31668" w14:textId="77777777" w:rsidR="00C801FC" w:rsidRPr="00C801FC" w:rsidRDefault="00C801FC" w:rsidP="00C801FC">
            <w:pPr>
              <w:pStyle w:val="afffffffffff5"/>
              <w:rPr>
                <w:rFonts w:hint="eastAsia"/>
                <w:spacing w:val="-10"/>
              </w:rPr>
            </w:pPr>
            <w:r w:rsidRPr="00C801FC">
              <w:rPr>
                <w:rFonts w:ascii="Cambria Math" w:hAnsi="Cambria Math" w:cs="Cambria Math"/>
                <w:spacing w:val="-10"/>
              </w:rPr>
              <w:t>∅</w:t>
            </w:r>
            <w:r w:rsidRPr="00C801FC">
              <w:rPr>
                <w:rFonts w:hint="eastAsia"/>
                <w:spacing w:val="-10"/>
              </w:rPr>
              <w:t>127x14</w:t>
            </w:r>
          </w:p>
        </w:tc>
        <w:tc>
          <w:tcPr>
            <w:tcW w:w="760" w:type="dxa"/>
            <w:tcBorders>
              <w:top w:val="nil"/>
              <w:left w:val="nil"/>
              <w:bottom w:val="single" w:sz="4" w:space="0" w:color="auto"/>
              <w:right w:val="single" w:sz="4" w:space="0" w:color="auto"/>
            </w:tcBorders>
            <w:noWrap/>
            <w:vAlign w:val="center"/>
            <w:hideMark/>
          </w:tcPr>
          <w:p w14:paraId="793F551E" w14:textId="77777777" w:rsidR="00C801FC" w:rsidRPr="00C801FC" w:rsidRDefault="00C801FC" w:rsidP="00C801FC">
            <w:pPr>
              <w:pStyle w:val="afffffffffff5"/>
              <w:rPr>
                <w:rFonts w:hint="eastAsia"/>
                <w:spacing w:val="-10"/>
              </w:rPr>
            </w:pPr>
            <w:r w:rsidRPr="00C801FC">
              <w:rPr>
                <w:rFonts w:hint="eastAsia"/>
                <w:spacing w:val="-10"/>
              </w:rPr>
              <w:t>M56x4</w:t>
            </w:r>
          </w:p>
        </w:tc>
        <w:tc>
          <w:tcPr>
            <w:tcW w:w="740" w:type="dxa"/>
            <w:tcBorders>
              <w:top w:val="nil"/>
              <w:left w:val="nil"/>
              <w:bottom w:val="single" w:sz="4" w:space="0" w:color="auto"/>
              <w:right w:val="single" w:sz="4" w:space="0" w:color="auto"/>
            </w:tcBorders>
            <w:noWrap/>
            <w:vAlign w:val="center"/>
            <w:hideMark/>
          </w:tcPr>
          <w:p w14:paraId="0DB148BA" w14:textId="77777777" w:rsidR="00C801FC" w:rsidRPr="00C801FC" w:rsidRDefault="00C801FC" w:rsidP="00C801FC">
            <w:pPr>
              <w:pStyle w:val="afffffffffff5"/>
              <w:rPr>
                <w:rFonts w:hint="eastAsia"/>
                <w:spacing w:val="-10"/>
              </w:rPr>
            </w:pPr>
            <w:r w:rsidRPr="00C801FC">
              <w:rPr>
                <w:rFonts w:hint="eastAsia"/>
                <w:spacing w:val="-10"/>
              </w:rPr>
              <w:t>L-405</w:t>
            </w:r>
          </w:p>
        </w:tc>
      </w:tr>
      <w:tr w:rsidR="00C801FC" w:rsidRPr="00C801FC" w14:paraId="5892ED38" w14:textId="77777777" w:rsidTr="00C801FC">
        <w:trPr>
          <w:trHeight w:val="420"/>
        </w:trPr>
        <w:tc>
          <w:tcPr>
            <w:tcW w:w="1660" w:type="dxa"/>
            <w:tcBorders>
              <w:top w:val="nil"/>
              <w:left w:val="single" w:sz="4" w:space="0" w:color="auto"/>
              <w:bottom w:val="single" w:sz="4" w:space="0" w:color="auto"/>
              <w:right w:val="single" w:sz="4" w:space="0" w:color="auto"/>
            </w:tcBorders>
            <w:noWrap/>
            <w:vAlign w:val="center"/>
            <w:hideMark/>
          </w:tcPr>
          <w:p w14:paraId="59A40545" w14:textId="77777777" w:rsidR="00C801FC" w:rsidRPr="00C801FC" w:rsidRDefault="00C801FC" w:rsidP="00C801FC">
            <w:pPr>
              <w:pStyle w:val="afffffffffff5"/>
              <w:rPr>
                <w:rFonts w:hint="eastAsia"/>
                <w:spacing w:val="-10"/>
              </w:rPr>
            </w:pPr>
            <w:r w:rsidRPr="00C801FC">
              <w:rPr>
                <w:rFonts w:hint="eastAsia"/>
                <w:spacing w:val="-10"/>
              </w:rPr>
              <w:t>LC</w:t>
            </w:r>
            <w:r w:rsidRPr="00C801FC">
              <w:rPr>
                <w:spacing w:val="-10"/>
              </w:rPr>
              <w:t>G</w:t>
            </w:r>
            <w:r w:rsidRPr="00C801FC">
              <w:rPr>
                <w:rFonts w:hint="eastAsia"/>
                <w:spacing w:val="-10"/>
              </w:rPr>
              <w:t>-60-L-可调节量</w:t>
            </w:r>
          </w:p>
        </w:tc>
        <w:tc>
          <w:tcPr>
            <w:tcW w:w="700" w:type="dxa"/>
            <w:tcBorders>
              <w:top w:val="nil"/>
              <w:left w:val="nil"/>
              <w:bottom w:val="single" w:sz="4" w:space="0" w:color="auto"/>
              <w:right w:val="single" w:sz="4" w:space="0" w:color="auto"/>
            </w:tcBorders>
            <w:noWrap/>
            <w:vAlign w:val="center"/>
            <w:hideMark/>
          </w:tcPr>
          <w:p w14:paraId="046B16BD" w14:textId="77777777" w:rsidR="00C801FC" w:rsidRPr="00C801FC" w:rsidRDefault="00C801FC" w:rsidP="00C801FC">
            <w:pPr>
              <w:pStyle w:val="afffffffffff5"/>
              <w:rPr>
                <w:rFonts w:hint="eastAsia"/>
                <w:spacing w:val="-10"/>
              </w:rPr>
            </w:pPr>
            <w:r w:rsidRPr="00C801FC">
              <w:rPr>
                <w:rFonts w:hint="eastAsia"/>
                <w:spacing w:val="-10"/>
              </w:rPr>
              <w:t>60</w:t>
            </w:r>
          </w:p>
        </w:tc>
        <w:tc>
          <w:tcPr>
            <w:tcW w:w="720" w:type="dxa"/>
            <w:tcBorders>
              <w:top w:val="nil"/>
              <w:left w:val="nil"/>
              <w:bottom w:val="single" w:sz="4" w:space="0" w:color="auto"/>
              <w:right w:val="single" w:sz="4" w:space="0" w:color="auto"/>
            </w:tcBorders>
            <w:vAlign w:val="center"/>
            <w:hideMark/>
          </w:tcPr>
          <w:p w14:paraId="1B540F01" w14:textId="77777777" w:rsidR="00C801FC" w:rsidRPr="00C801FC" w:rsidRDefault="00C801FC" w:rsidP="00C801FC">
            <w:pPr>
              <w:pStyle w:val="afffffffffff5"/>
              <w:rPr>
                <w:rFonts w:hint="eastAsia"/>
                <w:spacing w:val="-10"/>
              </w:rPr>
            </w:pPr>
            <w:r w:rsidRPr="00C801FC">
              <w:rPr>
                <w:rFonts w:hint="eastAsia"/>
                <w:spacing w:val="-10"/>
              </w:rPr>
              <w:t>175</w:t>
            </w:r>
          </w:p>
        </w:tc>
        <w:tc>
          <w:tcPr>
            <w:tcW w:w="710" w:type="dxa"/>
            <w:tcBorders>
              <w:top w:val="nil"/>
              <w:left w:val="nil"/>
              <w:bottom w:val="single" w:sz="4" w:space="0" w:color="auto"/>
              <w:right w:val="single" w:sz="4" w:space="0" w:color="auto"/>
            </w:tcBorders>
            <w:noWrap/>
            <w:vAlign w:val="center"/>
            <w:hideMark/>
          </w:tcPr>
          <w:p w14:paraId="02D051A3" w14:textId="77777777" w:rsidR="00C801FC" w:rsidRPr="00C801FC" w:rsidRDefault="00C801FC" w:rsidP="00C801FC">
            <w:pPr>
              <w:pStyle w:val="afffffffffff5"/>
              <w:rPr>
                <w:rFonts w:hint="eastAsia"/>
                <w:spacing w:val="-10"/>
              </w:rPr>
            </w:pPr>
            <w:r w:rsidRPr="00C801FC">
              <w:rPr>
                <w:rFonts w:hint="eastAsia"/>
                <w:spacing w:val="-10"/>
              </w:rPr>
              <w:t>602</w:t>
            </w:r>
          </w:p>
        </w:tc>
        <w:tc>
          <w:tcPr>
            <w:tcW w:w="710" w:type="dxa"/>
            <w:tcBorders>
              <w:top w:val="nil"/>
              <w:left w:val="nil"/>
              <w:bottom w:val="single" w:sz="4" w:space="0" w:color="auto"/>
              <w:right w:val="single" w:sz="4" w:space="0" w:color="auto"/>
            </w:tcBorders>
            <w:noWrap/>
            <w:vAlign w:val="center"/>
            <w:hideMark/>
          </w:tcPr>
          <w:p w14:paraId="0CD89D81" w14:textId="77777777" w:rsidR="00C801FC" w:rsidRPr="00C801FC" w:rsidRDefault="00C801FC" w:rsidP="00C801FC">
            <w:pPr>
              <w:pStyle w:val="afffffffffff5"/>
              <w:rPr>
                <w:rFonts w:hint="eastAsia"/>
                <w:spacing w:val="-10"/>
              </w:rPr>
            </w:pPr>
            <w:r w:rsidRPr="00C801FC">
              <w:rPr>
                <w:rFonts w:hint="eastAsia"/>
                <w:spacing w:val="-10"/>
              </w:rPr>
              <w:t>2500</w:t>
            </w:r>
          </w:p>
        </w:tc>
        <w:tc>
          <w:tcPr>
            <w:tcW w:w="750" w:type="dxa"/>
            <w:tcBorders>
              <w:top w:val="nil"/>
              <w:left w:val="nil"/>
              <w:bottom w:val="single" w:sz="4" w:space="0" w:color="auto"/>
              <w:right w:val="single" w:sz="4" w:space="0" w:color="auto"/>
            </w:tcBorders>
            <w:noWrap/>
            <w:vAlign w:val="center"/>
            <w:hideMark/>
          </w:tcPr>
          <w:p w14:paraId="6D1F15AF" w14:textId="77777777" w:rsidR="00C801FC" w:rsidRPr="00C801FC" w:rsidRDefault="00C801FC" w:rsidP="00C801FC">
            <w:pPr>
              <w:pStyle w:val="afffffffffff5"/>
              <w:rPr>
                <w:rFonts w:hint="eastAsia"/>
                <w:spacing w:val="-10"/>
              </w:rPr>
            </w:pPr>
            <w:r w:rsidRPr="00C801FC">
              <w:rPr>
                <w:rFonts w:hint="eastAsia"/>
                <w:spacing w:val="-10"/>
              </w:rPr>
              <w:t>902</w:t>
            </w:r>
          </w:p>
        </w:tc>
        <w:tc>
          <w:tcPr>
            <w:tcW w:w="750" w:type="dxa"/>
            <w:tcBorders>
              <w:top w:val="nil"/>
              <w:left w:val="nil"/>
              <w:bottom w:val="single" w:sz="4" w:space="0" w:color="auto"/>
              <w:right w:val="single" w:sz="4" w:space="0" w:color="auto"/>
            </w:tcBorders>
            <w:noWrap/>
            <w:vAlign w:val="center"/>
            <w:hideMark/>
          </w:tcPr>
          <w:p w14:paraId="5C8FD7C5" w14:textId="77777777" w:rsidR="00C801FC" w:rsidRPr="00C801FC" w:rsidRDefault="00C801FC" w:rsidP="00C801FC">
            <w:pPr>
              <w:pStyle w:val="afffffffffff5"/>
              <w:rPr>
                <w:rFonts w:hint="eastAsia"/>
                <w:spacing w:val="-10"/>
              </w:rPr>
            </w:pPr>
            <w:r w:rsidRPr="00C801FC">
              <w:rPr>
                <w:rFonts w:hint="eastAsia"/>
                <w:spacing w:val="-10"/>
              </w:rPr>
              <w:t>2500</w:t>
            </w:r>
          </w:p>
        </w:tc>
        <w:tc>
          <w:tcPr>
            <w:tcW w:w="640" w:type="dxa"/>
            <w:tcBorders>
              <w:top w:val="nil"/>
              <w:left w:val="nil"/>
              <w:bottom w:val="single" w:sz="4" w:space="0" w:color="auto"/>
              <w:right w:val="single" w:sz="4" w:space="0" w:color="auto"/>
            </w:tcBorders>
            <w:noWrap/>
            <w:vAlign w:val="center"/>
            <w:hideMark/>
          </w:tcPr>
          <w:p w14:paraId="15557F34" w14:textId="77777777" w:rsidR="00C801FC" w:rsidRPr="00C801FC" w:rsidRDefault="00C801FC" w:rsidP="00C801FC">
            <w:pPr>
              <w:pStyle w:val="afffffffffff5"/>
              <w:rPr>
                <w:rFonts w:hint="eastAsia"/>
                <w:spacing w:val="-10"/>
              </w:rPr>
            </w:pPr>
            <w:r w:rsidRPr="00C801FC">
              <w:rPr>
                <w:rFonts w:hint="eastAsia"/>
                <w:spacing w:val="-10"/>
              </w:rPr>
              <w:t>46</w:t>
            </w:r>
          </w:p>
        </w:tc>
        <w:tc>
          <w:tcPr>
            <w:tcW w:w="800" w:type="dxa"/>
            <w:tcBorders>
              <w:top w:val="nil"/>
              <w:left w:val="nil"/>
              <w:bottom w:val="single" w:sz="4" w:space="0" w:color="auto"/>
              <w:right w:val="single" w:sz="4" w:space="0" w:color="auto"/>
            </w:tcBorders>
            <w:noWrap/>
            <w:vAlign w:val="center"/>
            <w:hideMark/>
          </w:tcPr>
          <w:p w14:paraId="0BFDB12E" w14:textId="77777777" w:rsidR="00C801FC" w:rsidRPr="00C801FC" w:rsidRDefault="00C801FC" w:rsidP="00C801FC">
            <w:pPr>
              <w:pStyle w:val="afffffffffff5"/>
              <w:rPr>
                <w:rFonts w:hint="eastAsia"/>
                <w:spacing w:val="-10"/>
              </w:rPr>
            </w:pPr>
            <w:r w:rsidRPr="00C801FC">
              <w:rPr>
                <w:rFonts w:ascii="Cambria Math" w:hAnsi="Cambria Math" w:cs="Cambria Math"/>
                <w:spacing w:val="-10"/>
              </w:rPr>
              <w:t>∅</w:t>
            </w:r>
            <w:r w:rsidRPr="00C801FC">
              <w:rPr>
                <w:rFonts w:hint="eastAsia"/>
                <w:spacing w:val="-10"/>
              </w:rPr>
              <w:t>159x16</w:t>
            </w:r>
          </w:p>
        </w:tc>
        <w:tc>
          <w:tcPr>
            <w:tcW w:w="760" w:type="dxa"/>
            <w:tcBorders>
              <w:top w:val="nil"/>
              <w:left w:val="nil"/>
              <w:bottom w:val="single" w:sz="4" w:space="0" w:color="auto"/>
              <w:right w:val="single" w:sz="4" w:space="0" w:color="auto"/>
            </w:tcBorders>
            <w:noWrap/>
            <w:vAlign w:val="center"/>
            <w:hideMark/>
          </w:tcPr>
          <w:p w14:paraId="1E82E989" w14:textId="77777777" w:rsidR="00C801FC" w:rsidRPr="00C801FC" w:rsidRDefault="00C801FC" w:rsidP="00C801FC">
            <w:pPr>
              <w:pStyle w:val="afffffffffff5"/>
              <w:rPr>
                <w:rFonts w:hint="eastAsia"/>
                <w:spacing w:val="-10"/>
              </w:rPr>
            </w:pPr>
            <w:r w:rsidRPr="00C801FC">
              <w:rPr>
                <w:rFonts w:hint="eastAsia"/>
                <w:spacing w:val="-10"/>
              </w:rPr>
              <w:t>M64x4</w:t>
            </w:r>
          </w:p>
        </w:tc>
        <w:tc>
          <w:tcPr>
            <w:tcW w:w="740" w:type="dxa"/>
            <w:tcBorders>
              <w:top w:val="nil"/>
              <w:left w:val="nil"/>
              <w:bottom w:val="single" w:sz="4" w:space="0" w:color="auto"/>
              <w:right w:val="single" w:sz="4" w:space="0" w:color="auto"/>
            </w:tcBorders>
            <w:noWrap/>
            <w:vAlign w:val="center"/>
            <w:hideMark/>
          </w:tcPr>
          <w:p w14:paraId="1F45EC9C" w14:textId="77777777" w:rsidR="00C801FC" w:rsidRPr="00C801FC" w:rsidRDefault="00C801FC" w:rsidP="00C801FC">
            <w:pPr>
              <w:pStyle w:val="afffffffffff5"/>
              <w:rPr>
                <w:rFonts w:hint="eastAsia"/>
                <w:spacing w:val="-10"/>
              </w:rPr>
            </w:pPr>
            <w:r w:rsidRPr="00C801FC">
              <w:rPr>
                <w:rFonts w:hint="eastAsia"/>
                <w:spacing w:val="-10"/>
              </w:rPr>
              <w:t>L-460</w:t>
            </w:r>
          </w:p>
        </w:tc>
      </w:tr>
      <w:tr w:rsidR="00C801FC" w:rsidRPr="00C801FC" w14:paraId="25A47BD9" w14:textId="77777777" w:rsidTr="00C801FC">
        <w:trPr>
          <w:trHeight w:val="420"/>
        </w:trPr>
        <w:tc>
          <w:tcPr>
            <w:tcW w:w="1660" w:type="dxa"/>
            <w:tcBorders>
              <w:top w:val="nil"/>
              <w:left w:val="single" w:sz="4" w:space="0" w:color="auto"/>
              <w:bottom w:val="single" w:sz="4" w:space="0" w:color="auto"/>
              <w:right w:val="single" w:sz="4" w:space="0" w:color="auto"/>
            </w:tcBorders>
            <w:noWrap/>
            <w:vAlign w:val="center"/>
            <w:hideMark/>
          </w:tcPr>
          <w:p w14:paraId="17A3614D" w14:textId="77777777" w:rsidR="00C801FC" w:rsidRPr="00C801FC" w:rsidRDefault="00C801FC" w:rsidP="00C801FC">
            <w:pPr>
              <w:pStyle w:val="afffffffffff5"/>
              <w:rPr>
                <w:rFonts w:hint="eastAsia"/>
                <w:spacing w:val="-10"/>
              </w:rPr>
            </w:pPr>
            <w:r w:rsidRPr="00C801FC">
              <w:rPr>
                <w:rFonts w:hint="eastAsia"/>
                <w:spacing w:val="-10"/>
              </w:rPr>
              <w:t>LC</w:t>
            </w:r>
            <w:r w:rsidRPr="00C801FC">
              <w:rPr>
                <w:spacing w:val="-10"/>
              </w:rPr>
              <w:t>G</w:t>
            </w:r>
            <w:r w:rsidRPr="00C801FC">
              <w:rPr>
                <w:rFonts w:hint="eastAsia"/>
                <w:spacing w:val="-10"/>
              </w:rPr>
              <w:t>-80-L-可调节量</w:t>
            </w:r>
          </w:p>
        </w:tc>
        <w:tc>
          <w:tcPr>
            <w:tcW w:w="700" w:type="dxa"/>
            <w:tcBorders>
              <w:top w:val="nil"/>
              <w:left w:val="nil"/>
              <w:bottom w:val="single" w:sz="4" w:space="0" w:color="auto"/>
              <w:right w:val="single" w:sz="4" w:space="0" w:color="auto"/>
            </w:tcBorders>
            <w:noWrap/>
            <w:vAlign w:val="center"/>
            <w:hideMark/>
          </w:tcPr>
          <w:p w14:paraId="71D88649" w14:textId="77777777" w:rsidR="00C801FC" w:rsidRPr="00C801FC" w:rsidRDefault="00C801FC" w:rsidP="00C801FC">
            <w:pPr>
              <w:pStyle w:val="afffffffffff5"/>
              <w:rPr>
                <w:rFonts w:hint="eastAsia"/>
                <w:spacing w:val="-10"/>
              </w:rPr>
            </w:pPr>
            <w:r w:rsidRPr="00C801FC">
              <w:rPr>
                <w:rFonts w:hint="eastAsia"/>
                <w:spacing w:val="-10"/>
              </w:rPr>
              <w:t>80</w:t>
            </w:r>
          </w:p>
        </w:tc>
        <w:tc>
          <w:tcPr>
            <w:tcW w:w="720" w:type="dxa"/>
            <w:tcBorders>
              <w:top w:val="nil"/>
              <w:left w:val="nil"/>
              <w:bottom w:val="single" w:sz="4" w:space="0" w:color="auto"/>
              <w:right w:val="single" w:sz="4" w:space="0" w:color="auto"/>
            </w:tcBorders>
            <w:vAlign w:val="center"/>
            <w:hideMark/>
          </w:tcPr>
          <w:p w14:paraId="1AA48B05" w14:textId="77777777" w:rsidR="00C801FC" w:rsidRPr="00C801FC" w:rsidRDefault="00C801FC" w:rsidP="00C801FC">
            <w:pPr>
              <w:pStyle w:val="afffffffffff5"/>
              <w:rPr>
                <w:rFonts w:hint="eastAsia"/>
                <w:spacing w:val="-10"/>
              </w:rPr>
            </w:pPr>
            <w:r w:rsidRPr="00C801FC">
              <w:rPr>
                <w:rFonts w:hint="eastAsia"/>
                <w:spacing w:val="-10"/>
              </w:rPr>
              <w:t>315</w:t>
            </w:r>
          </w:p>
        </w:tc>
        <w:tc>
          <w:tcPr>
            <w:tcW w:w="710" w:type="dxa"/>
            <w:tcBorders>
              <w:top w:val="nil"/>
              <w:left w:val="nil"/>
              <w:bottom w:val="single" w:sz="4" w:space="0" w:color="auto"/>
              <w:right w:val="single" w:sz="4" w:space="0" w:color="auto"/>
            </w:tcBorders>
            <w:noWrap/>
            <w:vAlign w:val="center"/>
            <w:hideMark/>
          </w:tcPr>
          <w:p w14:paraId="3575F2E4" w14:textId="77777777" w:rsidR="00C801FC" w:rsidRPr="00C801FC" w:rsidRDefault="00C801FC" w:rsidP="00C801FC">
            <w:pPr>
              <w:pStyle w:val="afffffffffff5"/>
              <w:rPr>
                <w:rFonts w:hint="eastAsia"/>
                <w:spacing w:val="-10"/>
              </w:rPr>
            </w:pPr>
            <w:r w:rsidRPr="00C801FC">
              <w:rPr>
                <w:rFonts w:hint="eastAsia"/>
                <w:spacing w:val="-10"/>
              </w:rPr>
              <w:t>702</w:t>
            </w:r>
          </w:p>
        </w:tc>
        <w:tc>
          <w:tcPr>
            <w:tcW w:w="710" w:type="dxa"/>
            <w:tcBorders>
              <w:top w:val="nil"/>
              <w:left w:val="nil"/>
              <w:bottom w:val="single" w:sz="4" w:space="0" w:color="auto"/>
              <w:right w:val="single" w:sz="4" w:space="0" w:color="auto"/>
            </w:tcBorders>
            <w:noWrap/>
            <w:vAlign w:val="center"/>
            <w:hideMark/>
          </w:tcPr>
          <w:p w14:paraId="08F3F7E3" w14:textId="77777777" w:rsidR="00C801FC" w:rsidRPr="00C801FC" w:rsidRDefault="00C801FC" w:rsidP="00C801FC">
            <w:pPr>
              <w:pStyle w:val="afffffffffff5"/>
              <w:rPr>
                <w:rFonts w:hint="eastAsia"/>
                <w:spacing w:val="-10"/>
              </w:rPr>
            </w:pPr>
            <w:r w:rsidRPr="00C801FC">
              <w:rPr>
                <w:rFonts w:hint="eastAsia"/>
                <w:spacing w:val="-10"/>
              </w:rPr>
              <w:t>2500</w:t>
            </w:r>
          </w:p>
        </w:tc>
        <w:tc>
          <w:tcPr>
            <w:tcW w:w="750" w:type="dxa"/>
            <w:tcBorders>
              <w:top w:val="nil"/>
              <w:left w:val="nil"/>
              <w:bottom w:val="single" w:sz="4" w:space="0" w:color="auto"/>
              <w:right w:val="single" w:sz="4" w:space="0" w:color="auto"/>
            </w:tcBorders>
            <w:noWrap/>
            <w:vAlign w:val="center"/>
            <w:hideMark/>
          </w:tcPr>
          <w:p w14:paraId="127977E4" w14:textId="77777777" w:rsidR="00C801FC" w:rsidRPr="00C801FC" w:rsidRDefault="00C801FC" w:rsidP="00C801FC">
            <w:pPr>
              <w:pStyle w:val="afffffffffff5"/>
              <w:rPr>
                <w:rFonts w:hint="eastAsia"/>
                <w:spacing w:val="-10"/>
              </w:rPr>
            </w:pPr>
            <w:r w:rsidRPr="00C801FC">
              <w:rPr>
                <w:rFonts w:hint="eastAsia"/>
                <w:spacing w:val="-10"/>
              </w:rPr>
              <w:t>1002</w:t>
            </w:r>
          </w:p>
        </w:tc>
        <w:tc>
          <w:tcPr>
            <w:tcW w:w="750" w:type="dxa"/>
            <w:tcBorders>
              <w:top w:val="nil"/>
              <w:left w:val="nil"/>
              <w:bottom w:val="single" w:sz="4" w:space="0" w:color="auto"/>
              <w:right w:val="single" w:sz="4" w:space="0" w:color="auto"/>
            </w:tcBorders>
            <w:noWrap/>
            <w:vAlign w:val="center"/>
            <w:hideMark/>
          </w:tcPr>
          <w:p w14:paraId="58F910B0" w14:textId="77777777" w:rsidR="00C801FC" w:rsidRPr="00C801FC" w:rsidRDefault="00C801FC" w:rsidP="00C801FC">
            <w:pPr>
              <w:pStyle w:val="afffffffffff5"/>
              <w:rPr>
                <w:rFonts w:hint="eastAsia"/>
                <w:spacing w:val="-10"/>
              </w:rPr>
            </w:pPr>
            <w:r w:rsidRPr="00C801FC">
              <w:rPr>
                <w:rFonts w:hint="eastAsia"/>
                <w:spacing w:val="-10"/>
              </w:rPr>
              <w:t>2500</w:t>
            </w:r>
          </w:p>
        </w:tc>
        <w:tc>
          <w:tcPr>
            <w:tcW w:w="640" w:type="dxa"/>
            <w:tcBorders>
              <w:top w:val="nil"/>
              <w:left w:val="nil"/>
              <w:bottom w:val="single" w:sz="4" w:space="0" w:color="auto"/>
              <w:right w:val="single" w:sz="4" w:space="0" w:color="auto"/>
            </w:tcBorders>
            <w:noWrap/>
            <w:vAlign w:val="center"/>
            <w:hideMark/>
          </w:tcPr>
          <w:p w14:paraId="660205E1" w14:textId="77777777" w:rsidR="00C801FC" w:rsidRPr="00C801FC" w:rsidRDefault="00C801FC" w:rsidP="00C801FC">
            <w:pPr>
              <w:pStyle w:val="afffffffffff5"/>
              <w:rPr>
                <w:rFonts w:hint="eastAsia"/>
                <w:spacing w:val="-10"/>
              </w:rPr>
            </w:pPr>
            <w:r w:rsidRPr="00C801FC">
              <w:rPr>
                <w:rFonts w:hint="eastAsia"/>
                <w:spacing w:val="-10"/>
              </w:rPr>
              <w:t>58</w:t>
            </w:r>
          </w:p>
        </w:tc>
        <w:tc>
          <w:tcPr>
            <w:tcW w:w="800" w:type="dxa"/>
            <w:tcBorders>
              <w:top w:val="nil"/>
              <w:left w:val="nil"/>
              <w:bottom w:val="single" w:sz="4" w:space="0" w:color="auto"/>
              <w:right w:val="single" w:sz="4" w:space="0" w:color="auto"/>
            </w:tcBorders>
            <w:noWrap/>
            <w:vAlign w:val="center"/>
            <w:hideMark/>
          </w:tcPr>
          <w:p w14:paraId="76A86FB0" w14:textId="77777777" w:rsidR="00C801FC" w:rsidRPr="00C801FC" w:rsidRDefault="00C801FC" w:rsidP="00C801FC">
            <w:pPr>
              <w:pStyle w:val="afffffffffff5"/>
              <w:rPr>
                <w:rFonts w:hint="eastAsia"/>
                <w:spacing w:val="-10"/>
              </w:rPr>
            </w:pPr>
            <w:r w:rsidRPr="00C801FC">
              <w:rPr>
                <w:rFonts w:ascii="Cambria Math" w:hAnsi="Cambria Math" w:cs="Cambria Math"/>
                <w:spacing w:val="-10"/>
              </w:rPr>
              <w:t>∅</w:t>
            </w:r>
            <w:r w:rsidRPr="00C801FC">
              <w:rPr>
                <w:rFonts w:hint="eastAsia"/>
                <w:spacing w:val="-10"/>
              </w:rPr>
              <w:t>194x20</w:t>
            </w:r>
          </w:p>
        </w:tc>
        <w:tc>
          <w:tcPr>
            <w:tcW w:w="760" w:type="dxa"/>
            <w:tcBorders>
              <w:top w:val="nil"/>
              <w:left w:val="nil"/>
              <w:bottom w:val="single" w:sz="4" w:space="0" w:color="auto"/>
              <w:right w:val="single" w:sz="4" w:space="0" w:color="auto"/>
            </w:tcBorders>
            <w:noWrap/>
            <w:vAlign w:val="center"/>
            <w:hideMark/>
          </w:tcPr>
          <w:p w14:paraId="36D1A2CE" w14:textId="77777777" w:rsidR="00C801FC" w:rsidRPr="00C801FC" w:rsidRDefault="00C801FC" w:rsidP="00C801FC">
            <w:pPr>
              <w:pStyle w:val="afffffffffff5"/>
              <w:rPr>
                <w:rFonts w:hint="eastAsia"/>
                <w:spacing w:val="-10"/>
              </w:rPr>
            </w:pPr>
            <w:r w:rsidRPr="00C801FC">
              <w:rPr>
                <w:rFonts w:hint="eastAsia"/>
                <w:spacing w:val="-10"/>
              </w:rPr>
              <w:t>M72x4</w:t>
            </w:r>
          </w:p>
        </w:tc>
        <w:tc>
          <w:tcPr>
            <w:tcW w:w="740" w:type="dxa"/>
            <w:tcBorders>
              <w:top w:val="nil"/>
              <w:left w:val="nil"/>
              <w:bottom w:val="single" w:sz="4" w:space="0" w:color="auto"/>
              <w:right w:val="single" w:sz="4" w:space="0" w:color="auto"/>
            </w:tcBorders>
            <w:noWrap/>
            <w:vAlign w:val="center"/>
            <w:hideMark/>
          </w:tcPr>
          <w:p w14:paraId="235F9A05" w14:textId="77777777" w:rsidR="00C801FC" w:rsidRPr="00C801FC" w:rsidRDefault="00C801FC" w:rsidP="00C801FC">
            <w:pPr>
              <w:pStyle w:val="afffffffffff5"/>
              <w:rPr>
                <w:rFonts w:hint="eastAsia"/>
                <w:spacing w:val="-10"/>
              </w:rPr>
            </w:pPr>
            <w:r w:rsidRPr="00C801FC">
              <w:rPr>
                <w:rFonts w:hint="eastAsia"/>
                <w:spacing w:val="-10"/>
              </w:rPr>
              <w:t>L-562</w:t>
            </w:r>
          </w:p>
        </w:tc>
      </w:tr>
      <w:tr w:rsidR="00C801FC" w:rsidRPr="00C801FC" w14:paraId="22B125B8" w14:textId="77777777" w:rsidTr="00C801FC">
        <w:trPr>
          <w:trHeight w:val="420"/>
        </w:trPr>
        <w:tc>
          <w:tcPr>
            <w:tcW w:w="1660" w:type="dxa"/>
            <w:tcBorders>
              <w:top w:val="nil"/>
              <w:left w:val="single" w:sz="4" w:space="0" w:color="auto"/>
              <w:bottom w:val="single" w:sz="4" w:space="0" w:color="auto"/>
              <w:right w:val="single" w:sz="4" w:space="0" w:color="auto"/>
            </w:tcBorders>
            <w:noWrap/>
            <w:vAlign w:val="center"/>
            <w:hideMark/>
          </w:tcPr>
          <w:p w14:paraId="322FF8FE" w14:textId="77777777" w:rsidR="00C801FC" w:rsidRPr="00C801FC" w:rsidRDefault="00C801FC" w:rsidP="00C801FC">
            <w:pPr>
              <w:pStyle w:val="afffffffffff5"/>
              <w:rPr>
                <w:rFonts w:hint="eastAsia"/>
                <w:spacing w:val="-10"/>
              </w:rPr>
            </w:pPr>
            <w:r w:rsidRPr="00C801FC">
              <w:rPr>
                <w:rFonts w:hint="eastAsia"/>
                <w:spacing w:val="-10"/>
              </w:rPr>
              <w:t>LC</w:t>
            </w:r>
            <w:r w:rsidRPr="00C801FC">
              <w:rPr>
                <w:spacing w:val="-10"/>
              </w:rPr>
              <w:t>G</w:t>
            </w:r>
            <w:r w:rsidRPr="00C801FC">
              <w:rPr>
                <w:rFonts w:hint="eastAsia"/>
                <w:spacing w:val="-10"/>
              </w:rPr>
              <w:t>-100-L-可调节量</w:t>
            </w:r>
          </w:p>
        </w:tc>
        <w:tc>
          <w:tcPr>
            <w:tcW w:w="700" w:type="dxa"/>
            <w:tcBorders>
              <w:top w:val="nil"/>
              <w:left w:val="nil"/>
              <w:bottom w:val="single" w:sz="4" w:space="0" w:color="auto"/>
              <w:right w:val="single" w:sz="4" w:space="0" w:color="auto"/>
            </w:tcBorders>
            <w:noWrap/>
            <w:vAlign w:val="center"/>
            <w:hideMark/>
          </w:tcPr>
          <w:p w14:paraId="756FF4D9" w14:textId="77777777" w:rsidR="00C801FC" w:rsidRPr="00C801FC" w:rsidRDefault="00C801FC" w:rsidP="00C801FC">
            <w:pPr>
              <w:pStyle w:val="afffffffffff5"/>
              <w:rPr>
                <w:rFonts w:hint="eastAsia"/>
                <w:spacing w:val="-10"/>
              </w:rPr>
            </w:pPr>
            <w:r w:rsidRPr="00C801FC">
              <w:rPr>
                <w:rFonts w:hint="eastAsia"/>
                <w:spacing w:val="-10"/>
              </w:rPr>
              <w:t>100</w:t>
            </w:r>
          </w:p>
        </w:tc>
        <w:tc>
          <w:tcPr>
            <w:tcW w:w="720" w:type="dxa"/>
            <w:tcBorders>
              <w:top w:val="nil"/>
              <w:left w:val="nil"/>
              <w:bottom w:val="single" w:sz="4" w:space="0" w:color="auto"/>
              <w:right w:val="single" w:sz="4" w:space="0" w:color="auto"/>
            </w:tcBorders>
            <w:vAlign w:val="center"/>
            <w:hideMark/>
          </w:tcPr>
          <w:p w14:paraId="63111B19" w14:textId="77777777" w:rsidR="00C801FC" w:rsidRPr="00C801FC" w:rsidRDefault="00C801FC" w:rsidP="00C801FC">
            <w:pPr>
              <w:pStyle w:val="afffffffffff5"/>
              <w:rPr>
                <w:rFonts w:hint="eastAsia"/>
                <w:spacing w:val="-10"/>
              </w:rPr>
            </w:pPr>
            <w:r w:rsidRPr="00C801FC">
              <w:rPr>
                <w:rFonts w:hint="eastAsia"/>
                <w:spacing w:val="-10"/>
              </w:rPr>
              <w:t>490</w:t>
            </w:r>
          </w:p>
        </w:tc>
        <w:tc>
          <w:tcPr>
            <w:tcW w:w="710" w:type="dxa"/>
            <w:tcBorders>
              <w:top w:val="nil"/>
              <w:left w:val="nil"/>
              <w:bottom w:val="single" w:sz="4" w:space="0" w:color="auto"/>
              <w:right w:val="single" w:sz="4" w:space="0" w:color="auto"/>
            </w:tcBorders>
            <w:noWrap/>
            <w:vAlign w:val="center"/>
            <w:hideMark/>
          </w:tcPr>
          <w:p w14:paraId="22496813" w14:textId="77777777" w:rsidR="00C801FC" w:rsidRPr="00C801FC" w:rsidRDefault="00C801FC" w:rsidP="00C801FC">
            <w:pPr>
              <w:pStyle w:val="afffffffffff5"/>
              <w:rPr>
                <w:rFonts w:hint="eastAsia"/>
                <w:spacing w:val="-10"/>
              </w:rPr>
            </w:pPr>
            <w:r w:rsidRPr="00C801FC">
              <w:rPr>
                <w:rFonts w:hint="eastAsia"/>
                <w:spacing w:val="-10"/>
              </w:rPr>
              <w:t>750</w:t>
            </w:r>
          </w:p>
        </w:tc>
        <w:tc>
          <w:tcPr>
            <w:tcW w:w="710" w:type="dxa"/>
            <w:tcBorders>
              <w:top w:val="nil"/>
              <w:left w:val="nil"/>
              <w:bottom w:val="single" w:sz="4" w:space="0" w:color="auto"/>
              <w:right w:val="single" w:sz="4" w:space="0" w:color="auto"/>
            </w:tcBorders>
            <w:noWrap/>
            <w:vAlign w:val="center"/>
            <w:hideMark/>
          </w:tcPr>
          <w:p w14:paraId="752A5A25" w14:textId="77777777" w:rsidR="00C801FC" w:rsidRPr="00C801FC" w:rsidRDefault="00C801FC" w:rsidP="00C801FC">
            <w:pPr>
              <w:pStyle w:val="afffffffffff5"/>
              <w:rPr>
                <w:rFonts w:hint="eastAsia"/>
                <w:spacing w:val="-10"/>
              </w:rPr>
            </w:pPr>
            <w:r w:rsidRPr="00C801FC">
              <w:rPr>
                <w:rFonts w:hint="eastAsia"/>
                <w:spacing w:val="-10"/>
              </w:rPr>
              <w:t>2500</w:t>
            </w:r>
          </w:p>
        </w:tc>
        <w:tc>
          <w:tcPr>
            <w:tcW w:w="750" w:type="dxa"/>
            <w:tcBorders>
              <w:top w:val="nil"/>
              <w:left w:val="nil"/>
              <w:bottom w:val="single" w:sz="4" w:space="0" w:color="auto"/>
              <w:right w:val="single" w:sz="4" w:space="0" w:color="auto"/>
            </w:tcBorders>
            <w:noWrap/>
            <w:vAlign w:val="center"/>
            <w:hideMark/>
          </w:tcPr>
          <w:p w14:paraId="74D134F3" w14:textId="77777777" w:rsidR="00C801FC" w:rsidRPr="00C801FC" w:rsidRDefault="00C801FC" w:rsidP="00C801FC">
            <w:pPr>
              <w:pStyle w:val="afffffffffff5"/>
              <w:rPr>
                <w:rFonts w:hint="eastAsia"/>
                <w:spacing w:val="-10"/>
              </w:rPr>
            </w:pPr>
            <w:r w:rsidRPr="00C801FC">
              <w:rPr>
                <w:rFonts w:hint="eastAsia"/>
                <w:spacing w:val="-10"/>
              </w:rPr>
              <w:t>1050</w:t>
            </w:r>
          </w:p>
        </w:tc>
        <w:tc>
          <w:tcPr>
            <w:tcW w:w="750" w:type="dxa"/>
            <w:tcBorders>
              <w:top w:val="nil"/>
              <w:left w:val="nil"/>
              <w:bottom w:val="single" w:sz="4" w:space="0" w:color="auto"/>
              <w:right w:val="single" w:sz="4" w:space="0" w:color="auto"/>
            </w:tcBorders>
            <w:noWrap/>
            <w:vAlign w:val="center"/>
            <w:hideMark/>
          </w:tcPr>
          <w:p w14:paraId="18E943B1" w14:textId="77777777" w:rsidR="00C801FC" w:rsidRPr="00C801FC" w:rsidRDefault="00C801FC" w:rsidP="00C801FC">
            <w:pPr>
              <w:pStyle w:val="afffffffffff5"/>
              <w:rPr>
                <w:rFonts w:hint="eastAsia"/>
                <w:spacing w:val="-10"/>
              </w:rPr>
            </w:pPr>
            <w:r w:rsidRPr="00C801FC">
              <w:rPr>
                <w:rFonts w:hint="eastAsia"/>
                <w:spacing w:val="-10"/>
              </w:rPr>
              <w:t>2500</w:t>
            </w:r>
          </w:p>
        </w:tc>
        <w:tc>
          <w:tcPr>
            <w:tcW w:w="640" w:type="dxa"/>
            <w:tcBorders>
              <w:top w:val="nil"/>
              <w:left w:val="nil"/>
              <w:bottom w:val="single" w:sz="4" w:space="0" w:color="auto"/>
              <w:right w:val="single" w:sz="4" w:space="0" w:color="auto"/>
            </w:tcBorders>
            <w:noWrap/>
            <w:vAlign w:val="center"/>
            <w:hideMark/>
          </w:tcPr>
          <w:p w14:paraId="47D6A90E" w14:textId="77777777" w:rsidR="00C801FC" w:rsidRPr="00C801FC" w:rsidRDefault="00C801FC" w:rsidP="00C801FC">
            <w:pPr>
              <w:pStyle w:val="afffffffffff5"/>
              <w:rPr>
                <w:rFonts w:hint="eastAsia"/>
                <w:spacing w:val="-10"/>
              </w:rPr>
            </w:pPr>
            <w:r w:rsidRPr="00C801FC">
              <w:rPr>
                <w:rFonts w:hint="eastAsia"/>
                <w:spacing w:val="-10"/>
              </w:rPr>
              <w:t>72</w:t>
            </w:r>
          </w:p>
        </w:tc>
        <w:tc>
          <w:tcPr>
            <w:tcW w:w="800" w:type="dxa"/>
            <w:tcBorders>
              <w:top w:val="nil"/>
              <w:left w:val="nil"/>
              <w:bottom w:val="single" w:sz="4" w:space="0" w:color="auto"/>
              <w:right w:val="single" w:sz="4" w:space="0" w:color="auto"/>
            </w:tcBorders>
            <w:noWrap/>
            <w:vAlign w:val="center"/>
            <w:hideMark/>
          </w:tcPr>
          <w:p w14:paraId="11204A11" w14:textId="77777777" w:rsidR="00C801FC" w:rsidRPr="00C801FC" w:rsidRDefault="00C801FC" w:rsidP="00C801FC">
            <w:pPr>
              <w:pStyle w:val="afffffffffff5"/>
              <w:rPr>
                <w:rFonts w:hint="eastAsia"/>
                <w:spacing w:val="-10"/>
              </w:rPr>
            </w:pPr>
            <w:r w:rsidRPr="00C801FC">
              <w:rPr>
                <w:rFonts w:ascii="Cambria Math" w:hAnsi="Cambria Math" w:cs="Cambria Math"/>
                <w:spacing w:val="-10"/>
              </w:rPr>
              <w:t>∅</w:t>
            </w:r>
            <w:r w:rsidRPr="00C801FC">
              <w:rPr>
                <w:rFonts w:hint="eastAsia"/>
                <w:spacing w:val="-10"/>
              </w:rPr>
              <w:t>219x25</w:t>
            </w:r>
          </w:p>
        </w:tc>
        <w:tc>
          <w:tcPr>
            <w:tcW w:w="760" w:type="dxa"/>
            <w:tcBorders>
              <w:top w:val="nil"/>
              <w:left w:val="nil"/>
              <w:bottom w:val="single" w:sz="4" w:space="0" w:color="auto"/>
              <w:right w:val="single" w:sz="4" w:space="0" w:color="auto"/>
            </w:tcBorders>
            <w:noWrap/>
            <w:vAlign w:val="center"/>
            <w:hideMark/>
          </w:tcPr>
          <w:p w14:paraId="1EC628B2" w14:textId="77777777" w:rsidR="00C801FC" w:rsidRPr="00C801FC" w:rsidRDefault="00C801FC" w:rsidP="00C801FC">
            <w:pPr>
              <w:pStyle w:val="afffffffffff5"/>
              <w:rPr>
                <w:rFonts w:hint="eastAsia"/>
                <w:spacing w:val="-10"/>
              </w:rPr>
            </w:pPr>
            <w:r w:rsidRPr="00C801FC">
              <w:rPr>
                <w:rFonts w:hint="eastAsia"/>
                <w:spacing w:val="-10"/>
              </w:rPr>
              <w:t>M80x4</w:t>
            </w:r>
          </w:p>
        </w:tc>
        <w:tc>
          <w:tcPr>
            <w:tcW w:w="740" w:type="dxa"/>
            <w:tcBorders>
              <w:top w:val="nil"/>
              <w:left w:val="nil"/>
              <w:bottom w:val="single" w:sz="4" w:space="0" w:color="auto"/>
              <w:right w:val="single" w:sz="4" w:space="0" w:color="auto"/>
            </w:tcBorders>
            <w:noWrap/>
            <w:vAlign w:val="center"/>
            <w:hideMark/>
          </w:tcPr>
          <w:p w14:paraId="3314092F" w14:textId="77777777" w:rsidR="00C801FC" w:rsidRPr="00C801FC" w:rsidRDefault="00C801FC" w:rsidP="00C801FC">
            <w:pPr>
              <w:pStyle w:val="afffffffffff5"/>
              <w:rPr>
                <w:rFonts w:hint="eastAsia"/>
                <w:spacing w:val="-10"/>
              </w:rPr>
            </w:pPr>
            <w:r w:rsidRPr="00C801FC">
              <w:rPr>
                <w:rFonts w:hint="eastAsia"/>
                <w:spacing w:val="-10"/>
              </w:rPr>
              <w:t>L-632</w:t>
            </w:r>
          </w:p>
        </w:tc>
      </w:tr>
    </w:tbl>
    <w:p w14:paraId="65E25458" w14:textId="7E11B206" w:rsidR="00DF399B" w:rsidRPr="00C5411B" w:rsidRDefault="00DF399B" w:rsidP="005E609C">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87" w:name="_Toc297543946"/>
      <w:bookmarkStart w:id="88" w:name="_Toc102633151"/>
      <w:bookmarkStart w:id="89" w:name="_Toc160032489"/>
      <w:bookmarkStart w:id="90" w:name="_Toc50377705"/>
      <w:bookmarkStart w:id="91" w:name="_Toc285213801"/>
      <w:bookmarkStart w:id="92" w:name="_Toc50378039"/>
      <w:bookmarkStart w:id="93" w:name="_Toc42507324"/>
      <w:bookmarkStart w:id="94" w:name="_Toc28868936"/>
      <w:bookmarkStart w:id="95" w:name="_Toc101721201"/>
      <w:bookmarkStart w:id="96" w:name="_Toc28866009"/>
      <w:bookmarkStart w:id="97" w:name="_Toc203740436"/>
      <w:r w:rsidRPr="00C5411B">
        <w:rPr>
          <w:rFonts w:ascii="宋体" w:hAnsi="宋体" w:hint="eastAsia"/>
          <w:bCs/>
          <w:spacing w:val="20"/>
          <w:kern w:val="44"/>
          <w:sz w:val="30"/>
          <w:szCs w:val="30"/>
        </w:rPr>
        <w:lastRenderedPageBreak/>
        <w:t>附录B</w:t>
      </w:r>
      <w:r w:rsidR="00B07C14">
        <w:rPr>
          <w:rFonts w:ascii="宋体" w:hAnsi="宋体" w:hint="eastAsia"/>
          <w:bCs/>
          <w:spacing w:val="20"/>
          <w:kern w:val="44"/>
          <w:sz w:val="30"/>
          <w:szCs w:val="30"/>
        </w:rPr>
        <w:t xml:space="preserve"> </w:t>
      </w:r>
      <w:r w:rsidRPr="00C5411B">
        <w:rPr>
          <w:rFonts w:ascii="宋体" w:hAnsi="宋体" w:hint="eastAsia"/>
          <w:bCs/>
          <w:spacing w:val="20"/>
          <w:kern w:val="44"/>
          <w:sz w:val="30"/>
          <w:szCs w:val="30"/>
        </w:rPr>
        <w:t>安装与调试</w:t>
      </w:r>
      <w:bookmarkEnd w:id="97"/>
    </w:p>
    <w:p w14:paraId="36CC7E41" w14:textId="2F2A302C" w:rsidR="00020E6A" w:rsidRPr="00454228" w:rsidRDefault="00020E6A" w:rsidP="00020E6A">
      <w:pPr>
        <w:pStyle w:val="afffff8"/>
      </w:pPr>
      <w:bookmarkStart w:id="98" w:name="_Toc203740437"/>
      <w:r>
        <w:rPr>
          <w:rFonts w:hint="eastAsia"/>
        </w:rPr>
        <w:t>B</w:t>
      </w:r>
      <w:r w:rsidRPr="00454228">
        <w:rPr>
          <w:rFonts w:hint="eastAsia"/>
        </w:rPr>
        <w:t>.</w:t>
      </w:r>
      <w:r>
        <w:rPr>
          <w:rFonts w:hint="eastAsia"/>
        </w:rPr>
        <w:t>1</w:t>
      </w:r>
      <w:r w:rsidR="00BE474D">
        <w:rPr>
          <w:rFonts w:hint="eastAsia"/>
        </w:rPr>
        <w:t xml:space="preserve"> </w:t>
      </w:r>
      <w:r>
        <w:rPr>
          <w:rFonts w:hint="eastAsia"/>
        </w:rPr>
        <w:t>安装</w:t>
      </w:r>
      <w:bookmarkEnd w:id="98"/>
    </w:p>
    <w:p w14:paraId="609FD38D" w14:textId="1E0C3895" w:rsidR="00C801FC" w:rsidRPr="00C801FC" w:rsidRDefault="00C801FC" w:rsidP="000A4FD6">
      <w:pPr>
        <w:pStyle w:val="affffff3"/>
      </w:pPr>
      <w:r w:rsidRPr="00C801FC">
        <w:rPr>
          <w:rFonts w:hint="eastAsia"/>
        </w:rPr>
        <w:t>B.1.1</w:t>
      </w:r>
      <w:r>
        <w:rPr>
          <w:rFonts w:hint="eastAsia"/>
        </w:rPr>
        <w:t xml:space="preserve"> </w:t>
      </w:r>
      <w:r w:rsidRPr="00C801FC">
        <w:rPr>
          <w:rFonts w:hint="eastAsia"/>
        </w:rPr>
        <w:t>刚性拉撑杆两头用关节轴承连接，不应撬掉两头的关节轴承</w:t>
      </w:r>
      <w:proofErr w:type="gramStart"/>
      <w:r w:rsidRPr="00C801FC">
        <w:rPr>
          <w:rFonts w:hint="eastAsia"/>
        </w:rPr>
        <w:t>或车细用来</w:t>
      </w:r>
      <w:proofErr w:type="gramEnd"/>
      <w:r w:rsidRPr="00C801FC">
        <w:rPr>
          <w:rFonts w:hint="eastAsia"/>
        </w:rPr>
        <w:t>连接的销轴。</w:t>
      </w:r>
    </w:p>
    <w:p w14:paraId="6E83A129" w14:textId="00DFB5E3" w:rsidR="00C801FC" w:rsidRPr="00C801FC" w:rsidRDefault="00C801FC" w:rsidP="000A4FD6">
      <w:pPr>
        <w:pStyle w:val="affffff3"/>
      </w:pPr>
      <w:r w:rsidRPr="00C801FC">
        <w:rPr>
          <w:rFonts w:hint="eastAsia"/>
        </w:rPr>
        <w:t>B.1.2</w:t>
      </w:r>
      <w:r>
        <w:rPr>
          <w:rFonts w:hint="eastAsia"/>
        </w:rPr>
        <w:t xml:space="preserve"> </w:t>
      </w:r>
      <w:r w:rsidRPr="00C801FC">
        <w:rPr>
          <w:rFonts w:hint="eastAsia"/>
        </w:rPr>
        <w:t>在安装刚性拉撑杆时，应使用力均匀、稳定，避免突然施</w:t>
      </w:r>
      <w:proofErr w:type="gramStart"/>
      <w:r w:rsidRPr="00C801FC">
        <w:rPr>
          <w:rFonts w:hint="eastAsia"/>
        </w:rPr>
        <w:t>力导致</w:t>
      </w:r>
      <w:proofErr w:type="gramEnd"/>
      <w:r w:rsidRPr="00C801FC">
        <w:rPr>
          <w:rFonts w:hint="eastAsia"/>
        </w:rPr>
        <w:t>刚性拉撑杆折断或其他不良后果。</w:t>
      </w:r>
    </w:p>
    <w:p w14:paraId="4ACA9309" w14:textId="680EE24B" w:rsidR="00C801FC" w:rsidRPr="00C801FC" w:rsidRDefault="00C801FC" w:rsidP="000A4FD6">
      <w:pPr>
        <w:pStyle w:val="affffff3"/>
      </w:pPr>
      <w:r w:rsidRPr="00C801FC">
        <w:rPr>
          <w:rFonts w:hint="eastAsia"/>
        </w:rPr>
        <w:t>B.1.3</w:t>
      </w:r>
      <w:r>
        <w:rPr>
          <w:rFonts w:hint="eastAsia"/>
        </w:rPr>
        <w:t xml:space="preserve"> </w:t>
      </w:r>
      <w:r w:rsidRPr="00C801FC">
        <w:rPr>
          <w:rFonts w:hint="eastAsia"/>
        </w:rPr>
        <w:t>当刚性拉撑杆安装结束时，应将所有可能转动的调节零件锁住；宜采用串联两只螺母的锁紧方法，不宜采用破坏螺纹或焊接作为锁紧手段。</w:t>
      </w:r>
    </w:p>
    <w:p w14:paraId="5877A4E6" w14:textId="4DAEC1D7" w:rsidR="00C801FC" w:rsidRPr="00C801FC" w:rsidRDefault="00C801FC" w:rsidP="00C801FC">
      <w:pPr>
        <w:pStyle w:val="afffff8"/>
      </w:pPr>
      <w:bookmarkStart w:id="99" w:name="_Toc203740438"/>
      <w:r w:rsidRPr="00C801FC">
        <w:rPr>
          <w:rFonts w:hint="eastAsia"/>
        </w:rPr>
        <w:t>B.2</w:t>
      </w:r>
      <w:r w:rsidR="00BE474D">
        <w:rPr>
          <w:rFonts w:hint="eastAsia"/>
        </w:rPr>
        <w:t xml:space="preserve"> </w:t>
      </w:r>
      <w:r w:rsidRPr="00C801FC">
        <w:rPr>
          <w:rFonts w:hint="eastAsia"/>
        </w:rPr>
        <w:t>调整</w:t>
      </w:r>
      <w:bookmarkEnd w:id="99"/>
    </w:p>
    <w:p w14:paraId="00FDE33A" w14:textId="77777777" w:rsidR="00C801FC" w:rsidRPr="00C801FC" w:rsidRDefault="00C801FC" w:rsidP="000A4FD6">
      <w:pPr>
        <w:pStyle w:val="affffff3"/>
      </w:pPr>
      <w:r w:rsidRPr="00C801FC">
        <w:rPr>
          <w:rFonts w:hint="eastAsia"/>
        </w:rPr>
        <w:t xml:space="preserve">B.2.1 </w:t>
      </w:r>
      <w:r w:rsidRPr="00C801FC">
        <w:rPr>
          <w:rFonts w:hint="eastAsia"/>
        </w:rPr>
        <w:t>刚性拉撑杆宜通过调节螺母的手段调节，也可采用张</w:t>
      </w:r>
      <w:proofErr w:type="gramStart"/>
      <w:r w:rsidRPr="00C801FC">
        <w:rPr>
          <w:rFonts w:hint="eastAsia"/>
        </w:rPr>
        <w:t>拉设备</w:t>
      </w:r>
      <w:proofErr w:type="gramEnd"/>
      <w:r w:rsidRPr="00C801FC">
        <w:rPr>
          <w:rFonts w:hint="eastAsia"/>
        </w:rPr>
        <w:t>或扭力扳手等措施逐级张拉或紧固，达到设计要求的张力。</w:t>
      </w:r>
    </w:p>
    <w:p w14:paraId="2702C91E" w14:textId="79BDC948" w:rsidR="00C801FC" w:rsidRPr="00C801FC" w:rsidRDefault="00C801FC" w:rsidP="000A4FD6">
      <w:pPr>
        <w:pStyle w:val="affffff3"/>
      </w:pPr>
      <w:r w:rsidRPr="00C801FC">
        <w:rPr>
          <w:rFonts w:hint="eastAsia"/>
        </w:rPr>
        <w:t>B.2.2</w:t>
      </w:r>
      <w:r>
        <w:rPr>
          <w:rFonts w:hint="eastAsia"/>
        </w:rPr>
        <w:t xml:space="preserve"> </w:t>
      </w:r>
      <w:r w:rsidRPr="00C801FC">
        <w:rPr>
          <w:rFonts w:hint="eastAsia"/>
        </w:rPr>
        <w:t>对刚性拉撑杆施加张力时，应辅以应力或变形测试，旋转调节螺母，使管道张紧。</w:t>
      </w:r>
    </w:p>
    <w:p w14:paraId="2ED2E61B" w14:textId="0C642A77" w:rsidR="00DF399B" w:rsidRDefault="00C801FC" w:rsidP="000A4FD6">
      <w:pPr>
        <w:pStyle w:val="affffff3"/>
      </w:pPr>
      <w:r w:rsidRPr="00C801FC">
        <w:rPr>
          <w:rFonts w:hint="eastAsia"/>
        </w:rPr>
        <w:t>B.2.3</w:t>
      </w:r>
      <w:r>
        <w:rPr>
          <w:rFonts w:hint="eastAsia"/>
        </w:rPr>
        <w:t xml:space="preserve"> </w:t>
      </w:r>
      <w:r w:rsidRPr="00C801FC">
        <w:rPr>
          <w:rFonts w:hint="eastAsia"/>
        </w:rPr>
        <w:t>调节时，各个拉撑杆应逐步逐个轮番进行，避免管道过度变形而受损伤。</w:t>
      </w:r>
    </w:p>
    <w:p w14:paraId="281842FA" w14:textId="77777777" w:rsidR="00020E6A" w:rsidRPr="00020E6A" w:rsidRDefault="00020E6A" w:rsidP="00020E6A"/>
    <w:p w14:paraId="12A8989E" w14:textId="77777777" w:rsidR="009D7E4F" w:rsidRDefault="009D7E4F" w:rsidP="00842391">
      <w:pPr>
        <w:pStyle w:val="afffff9"/>
        <w:rPr>
          <w:rFonts w:hint="eastAsia"/>
        </w:rPr>
        <w:sectPr w:rsidR="009D7E4F">
          <w:headerReference w:type="default" r:id="rId48"/>
          <w:footerReference w:type="default" r:id="rId49"/>
          <w:pgSz w:w="11906" w:h="16838"/>
          <w:pgMar w:top="1440" w:right="1797" w:bottom="1440" w:left="1797" w:header="851" w:footer="992" w:gutter="0"/>
          <w:cols w:space="720"/>
          <w:docGrid w:type="lines" w:linePitch="312"/>
        </w:sectPr>
      </w:pPr>
    </w:p>
    <w:p w14:paraId="44A1F47F" w14:textId="77777777" w:rsidR="009D7E4F" w:rsidRPr="000A4FD6" w:rsidRDefault="009D7E4F" w:rsidP="000A4FD6">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100" w:name="_Toc203490712"/>
      <w:bookmarkStart w:id="101" w:name="OLE_LINK1"/>
      <w:bookmarkStart w:id="102" w:name="_Toc203740439"/>
      <w:r w:rsidRPr="000A4FD6">
        <w:rPr>
          <w:rFonts w:ascii="宋体" w:hAnsi="宋体" w:hint="eastAsia"/>
          <w:bCs/>
          <w:spacing w:val="20"/>
          <w:kern w:val="44"/>
          <w:sz w:val="30"/>
          <w:szCs w:val="30"/>
        </w:rPr>
        <w:lastRenderedPageBreak/>
        <w:t>附录C 设计条件表</w:t>
      </w:r>
      <w:bookmarkEnd w:id="100"/>
      <w:bookmarkEnd w:id="102"/>
    </w:p>
    <w:p w14:paraId="142D89BA" w14:textId="77777777" w:rsidR="009D7E4F" w:rsidRPr="009D7E4F" w:rsidRDefault="009D7E4F" w:rsidP="000A4FD6">
      <w:pPr>
        <w:pStyle w:val="affffff3"/>
      </w:pPr>
      <w:r w:rsidRPr="009D7E4F">
        <w:rPr>
          <w:rFonts w:hint="eastAsia"/>
        </w:rPr>
        <w:t>C</w:t>
      </w:r>
      <w:r w:rsidRPr="009D7E4F">
        <w:t>.0.1</w:t>
      </w:r>
      <w:r w:rsidRPr="009D7E4F">
        <w:rPr>
          <w:rFonts w:hint="eastAsia"/>
        </w:rPr>
        <w:t>设计单位或用户宜按表</w:t>
      </w:r>
      <w:r w:rsidRPr="009D7E4F">
        <w:rPr>
          <w:rFonts w:hint="eastAsia"/>
        </w:rPr>
        <w:t>C</w:t>
      </w:r>
      <w:r w:rsidRPr="009D7E4F">
        <w:t>.0.1</w:t>
      </w:r>
      <w:r w:rsidRPr="009D7E4F">
        <w:rPr>
          <w:rFonts w:hint="eastAsia"/>
        </w:rPr>
        <w:t>提供刚性拉撑杆设计条件。</w:t>
      </w:r>
    </w:p>
    <w:p w14:paraId="15B1D3A0" w14:textId="6D212422" w:rsidR="009D7E4F" w:rsidRPr="00310130" w:rsidRDefault="009D7E4F" w:rsidP="00310130">
      <w:pPr>
        <w:jc w:val="center"/>
        <w:rPr>
          <w:rFonts w:ascii="宋体" w:hAnsi="宋体" w:cs="华文中宋" w:hint="eastAsia"/>
          <w:b/>
          <w:sz w:val="20"/>
          <w:szCs w:val="20"/>
        </w:rPr>
      </w:pPr>
      <w:r w:rsidRPr="009D7E4F">
        <w:rPr>
          <w:rFonts w:ascii="宋体" w:hAnsi="宋体" w:cs="华文中宋" w:hint="eastAsia"/>
          <w:b/>
          <w:sz w:val="20"/>
          <w:szCs w:val="20"/>
        </w:rPr>
        <w:t>表C.0.</w:t>
      </w:r>
      <w:r w:rsidRPr="009D7E4F">
        <w:rPr>
          <w:rFonts w:ascii="宋体" w:hAnsi="宋体" w:cs="华文中宋"/>
          <w:b/>
          <w:sz w:val="20"/>
          <w:szCs w:val="20"/>
        </w:rPr>
        <w:t>1</w:t>
      </w:r>
      <w:r w:rsidRPr="009D7E4F">
        <w:rPr>
          <w:rFonts w:ascii="宋体" w:hAnsi="宋体" w:cs="华文中宋" w:hint="eastAsia"/>
          <w:b/>
          <w:sz w:val="20"/>
          <w:szCs w:val="20"/>
        </w:rPr>
        <w:t xml:space="preserve">　刚性拉撑杆设计条件表</w:t>
      </w:r>
      <w:bookmarkEnd w:id="101"/>
    </w:p>
    <w:tbl>
      <w:tblPr>
        <w:tblW w:w="13447" w:type="dxa"/>
        <w:tblLook w:val="04A0" w:firstRow="1" w:lastRow="0" w:firstColumn="1" w:lastColumn="0" w:noHBand="0" w:noVBand="1"/>
      </w:tblPr>
      <w:tblGrid>
        <w:gridCol w:w="401"/>
        <w:gridCol w:w="1012"/>
        <w:gridCol w:w="1134"/>
        <w:gridCol w:w="396"/>
        <w:gridCol w:w="851"/>
        <w:gridCol w:w="865"/>
        <w:gridCol w:w="992"/>
        <w:gridCol w:w="1701"/>
        <w:gridCol w:w="709"/>
        <w:gridCol w:w="708"/>
        <w:gridCol w:w="851"/>
        <w:gridCol w:w="992"/>
        <w:gridCol w:w="992"/>
        <w:gridCol w:w="851"/>
        <w:gridCol w:w="992"/>
      </w:tblGrid>
      <w:tr w:rsidR="009D7E4F" w:rsidRPr="009D7E4F" w14:paraId="23B389CE" w14:textId="77777777" w:rsidTr="009D7E4F">
        <w:trPr>
          <w:trHeight w:val="225"/>
        </w:trPr>
        <w:tc>
          <w:tcPr>
            <w:tcW w:w="401" w:type="dxa"/>
            <w:vMerge w:val="restart"/>
            <w:tcBorders>
              <w:top w:val="single" w:sz="4" w:space="0" w:color="auto"/>
              <w:left w:val="single" w:sz="4" w:space="0" w:color="auto"/>
              <w:bottom w:val="single" w:sz="4" w:space="0" w:color="auto"/>
              <w:right w:val="single" w:sz="4" w:space="0" w:color="auto"/>
            </w:tcBorders>
            <w:noWrap/>
            <w:hideMark/>
          </w:tcPr>
          <w:p w14:paraId="6210563F" w14:textId="77777777" w:rsidR="009D7E4F" w:rsidRPr="009D7E4F" w:rsidRDefault="009D7E4F" w:rsidP="009D7E4F">
            <w:pPr>
              <w:widowControl/>
              <w:jc w:val="center"/>
              <w:rPr>
                <w:rFonts w:ascii="宋体" w:hAnsi="宋体" w:cs="宋体" w:hint="eastAsia"/>
                <w:sz w:val="18"/>
                <w:szCs w:val="18"/>
              </w:rPr>
            </w:pPr>
            <w:r w:rsidRPr="009D7E4F">
              <w:rPr>
                <w:rFonts w:ascii="宋体" w:hAnsi="宋体" w:cs="宋体" w:hint="eastAsia"/>
                <w:sz w:val="18"/>
                <w:szCs w:val="18"/>
              </w:rPr>
              <w:t>序号</w:t>
            </w:r>
          </w:p>
        </w:tc>
        <w:tc>
          <w:tcPr>
            <w:tcW w:w="1012" w:type="dxa"/>
            <w:vMerge w:val="restart"/>
            <w:tcBorders>
              <w:top w:val="single" w:sz="4" w:space="0" w:color="auto"/>
              <w:left w:val="single" w:sz="4" w:space="0" w:color="auto"/>
              <w:bottom w:val="single" w:sz="4" w:space="0" w:color="auto"/>
              <w:right w:val="single" w:sz="4" w:space="0" w:color="auto"/>
            </w:tcBorders>
            <w:hideMark/>
          </w:tcPr>
          <w:p w14:paraId="27C9A6C6" w14:textId="77777777" w:rsidR="009D7E4F" w:rsidRPr="009D7E4F" w:rsidRDefault="009D7E4F" w:rsidP="009D7E4F">
            <w:pPr>
              <w:widowControl/>
              <w:jc w:val="center"/>
              <w:rPr>
                <w:rFonts w:ascii="宋体" w:hAnsi="宋体" w:cs="宋体" w:hint="eastAsia"/>
                <w:sz w:val="18"/>
                <w:szCs w:val="18"/>
              </w:rPr>
            </w:pPr>
            <w:r w:rsidRPr="009D7E4F">
              <w:rPr>
                <w:rFonts w:ascii="宋体" w:hAnsi="宋体" w:cs="宋体" w:hint="eastAsia"/>
                <w:sz w:val="18"/>
                <w:szCs w:val="18"/>
              </w:rPr>
              <w:t>管架号（注1）</w:t>
            </w:r>
          </w:p>
        </w:tc>
        <w:tc>
          <w:tcPr>
            <w:tcW w:w="1134" w:type="dxa"/>
            <w:vMerge w:val="restart"/>
            <w:tcBorders>
              <w:top w:val="single" w:sz="4" w:space="0" w:color="auto"/>
              <w:left w:val="single" w:sz="4" w:space="0" w:color="auto"/>
              <w:bottom w:val="single" w:sz="4" w:space="0" w:color="auto"/>
              <w:right w:val="single" w:sz="4" w:space="0" w:color="auto"/>
            </w:tcBorders>
            <w:hideMark/>
          </w:tcPr>
          <w:p w14:paraId="7E0FC561" w14:textId="77777777" w:rsidR="009D7E4F" w:rsidRPr="009D7E4F" w:rsidRDefault="009D7E4F" w:rsidP="009D7E4F">
            <w:pPr>
              <w:widowControl/>
              <w:jc w:val="center"/>
              <w:rPr>
                <w:rFonts w:ascii="宋体" w:hAnsi="宋体" w:cs="宋体" w:hint="eastAsia"/>
                <w:sz w:val="18"/>
                <w:szCs w:val="18"/>
              </w:rPr>
            </w:pPr>
            <w:r w:rsidRPr="009D7E4F">
              <w:rPr>
                <w:rFonts w:ascii="宋体" w:hAnsi="宋体" w:cs="宋体" w:hint="eastAsia"/>
                <w:sz w:val="18"/>
                <w:szCs w:val="18"/>
              </w:rPr>
              <w:t>刚性拉撑杆型号（注2）</w:t>
            </w:r>
          </w:p>
        </w:tc>
        <w:tc>
          <w:tcPr>
            <w:tcW w:w="396" w:type="dxa"/>
            <w:vMerge w:val="restart"/>
            <w:tcBorders>
              <w:top w:val="single" w:sz="4" w:space="0" w:color="auto"/>
              <w:left w:val="single" w:sz="4" w:space="0" w:color="auto"/>
              <w:bottom w:val="single" w:sz="4" w:space="0" w:color="auto"/>
              <w:right w:val="single" w:sz="4" w:space="0" w:color="auto"/>
            </w:tcBorders>
            <w:noWrap/>
            <w:hideMark/>
          </w:tcPr>
          <w:p w14:paraId="3E141712" w14:textId="77777777" w:rsidR="009D7E4F" w:rsidRPr="009D7E4F" w:rsidRDefault="009D7E4F" w:rsidP="009D7E4F">
            <w:pPr>
              <w:widowControl/>
              <w:jc w:val="center"/>
              <w:rPr>
                <w:rFonts w:ascii="宋体" w:hAnsi="宋体" w:cs="宋体" w:hint="eastAsia"/>
                <w:sz w:val="18"/>
                <w:szCs w:val="18"/>
              </w:rPr>
            </w:pPr>
            <w:r w:rsidRPr="009D7E4F">
              <w:rPr>
                <w:rFonts w:ascii="宋体" w:hAnsi="宋体" w:cs="宋体" w:hint="eastAsia"/>
                <w:sz w:val="18"/>
                <w:szCs w:val="18"/>
              </w:rPr>
              <w:t>数量</w:t>
            </w:r>
          </w:p>
        </w:tc>
        <w:tc>
          <w:tcPr>
            <w:tcW w:w="851" w:type="dxa"/>
            <w:vMerge w:val="restart"/>
            <w:tcBorders>
              <w:top w:val="single" w:sz="4" w:space="0" w:color="auto"/>
              <w:left w:val="single" w:sz="4" w:space="0" w:color="auto"/>
              <w:bottom w:val="single" w:sz="4" w:space="0" w:color="auto"/>
              <w:right w:val="single" w:sz="4" w:space="0" w:color="auto"/>
            </w:tcBorders>
            <w:hideMark/>
          </w:tcPr>
          <w:p w14:paraId="23C5D8B2" w14:textId="77777777" w:rsidR="009D7E4F" w:rsidRPr="009D7E4F" w:rsidRDefault="009D7E4F" w:rsidP="009D7E4F">
            <w:pPr>
              <w:widowControl/>
              <w:jc w:val="center"/>
              <w:rPr>
                <w:rFonts w:ascii="宋体" w:hAnsi="宋体" w:cs="宋体" w:hint="eastAsia"/>
                <w:sz w:val="18"/>
                <w:szCs w:val="18"/>
              </w:rPr>
            </w:pPr>
            <w:r w:rsidRPr="009D7E4F">
              <w:rPr>
                <w:rFonts w:ascii="宋体" w:hAnsi="宋体" w:cs="宋体" w:hint="eastAsia"/>
                <w:sz w:val="18"/>
                <w:szCs w:val="18"/>
              </w:rPr>
              <w:t>单位（注3）</w:t>
            </w:r>
          </w:p>
        </w:tc>
        <w:tc>
          <w:tcPr>
            <w:tcW w:w="865" w:type="dxa"/>
            <w:vMerge w:val="restart"/>
            <w:tcBorders>
              <w:top w:val="single" w:sz="4" w:space="0" w:color="auto"/>
              <w:left w:val="single" w:sz="4" w:space="0" w:color="auto"/>
              <w:bottom w:val="single" w:sz="4" w:space="0" w:color="auto"/>
              <w:right w:val="single" w:sz="4" w:space="0" w:color="auto"/>
            </w:tcBorders>
            <w:hideMark/>
          </w:tcPr>
          <w:p w14:paraId="7816DF41" w14:textId="77777777" w:rsidR="009D7E4F" w:rsidRPr="009D7E4F" w:rsidRDefault="009D7E4F" w:rsidP="009D7E4F">
            <w:pPr>
              <w:widowControl/>
              <w:jc w:val="center"/>
              <w:rPr>
                <w:rFonts w:ascii="宋体" w:hAnsi="宋体" w:cs="宋体" w:hint="eastAsia"/>
                <w:sz w:val="18"/>
                <w:szCs w:val="18"/>
              </w:rPr>
            </w:pPr>
            <w:r w:rsidRPr="009D7E4F">
              <w:rPr>
                <w:rFonts w:ascii="宋体" w:hAnsi="宋体" w:cs="宋体" w:hint="eastAsia"/>
                <w:sz w:val="18"/>
                <w:szCs w:val="18"/>
              </w:rPr>
              <w:t>设计荷载/</w:t>
            </w:r>
            <w:proofErr w:type="spellStart"/>
            <w:r w:rsidRPr="009D7E4F">
              <w:rPr>
                <w:rFonts w:ascii="宋体" w:hAnsi="宋体" w:cs="宋体" w:hint="eastAsia"/>
                <w:sz w:val="18"/>
                <w:szCs w:val="18"/>
              </w:rPr>
              <w:t>kN</w:t>
            </w:r>
            <w:proofErr w:type="spellEnd"/>
            <w:r w:rsidRPr="009D7E4F">
              <w:rPr>
                <w:rFonts w:ascii="宋体" w:hAnsi="宋体" w:cs="宋体" w:hint="eastAsia"/>
                <w:sz w:val="18"/>
                <w:szCs w:val="18"/>
              </w:rPr>
              <w:t>（注4）</w:t>
            </w:r>
          </w:p>
        </w:tc>
        <w:tc>
          <w:tcPr>
            <w:tcW w:w="992" w:type="dxa"/>
            <w:vMerge w:val="restart"/>
            <w:tcBorders>
              <w:top w:val="single" w:sz="4" w:space="0" w:color="auto"/>
              <w:left w:val="single" w:sz="4" w:space="0" w:color="auto"/>
              <w:bottom w:val="single" w:sz="4" w:space="0" w:color="000000"/>
              <w:right w:val="single" w:sz="4" w:space="0" w:color="auto"/>
            </w:tcBorders>
            <w:hideMark/>
          </w:tcPr>
          <w:p w14:paraId="207FC277" w14:textId="77777777" w:rsidR="009D7E4F" w:rsidRPr="009D7E4F" w:rsidRDefault="009D7E4F" w:rsidP="009D7E4F">
            <w:pPr>
              <w:widowControl/>
              <w:jc w:val="center"/>
              <w:rPr>
                <w:rFonts w:ascii="宋体" w:hAnsi="宋体" w:cs="宋体" w:hint="eastAsia"/>
                <w:sz w:val="18"/>
                <w:szCs w:val="18"/>
              </w:rPr>
            </w:pPr>
            <w:r w:rsidRPr="009D7E4F">
              <w:rPr>
                <w:rFonts w:ascii="宋体" w:hAnsi="宋体" w:cs="宋体" w:hint="eastAsia"/>
                <w:sz w:val="18"/>
                <w:szCs w:val="18"/>
              </w:rPr>
              <w:t>拉撑杆横向位移/mm</w:t>
            </w:r>
          </w:p>
        </w:tc>
        <w:tc>
          <w:tcPr>
            <w:tcW w:w="1701" w:type="dxa"/>
            <w:vMerge w:val="restart"/>
            <w:tcBorders>
              <w:top w:val="single" w:sz="4" w:space="0" w:color="auto"/>
              <w:left w:val="single" w:sz="4" w:space="0" w:color="auto"/>
              <w:bottom w:val="single" w:sz="4" w:space="0" w:color="000000"/>
              <w:right w:val="single" w:sz="4" w:space="0" w:color="auto"/>
            </w:tcBorders>
            <w:noWrap/>
            <w:hideMark/>
          </w:tcPr>
          <w:p w14:paraId="605420D3" w14:textId="77777777" w:rsidR="009D7E4F" w:rsidRPr="009D7E4F" w:rsidRDefault="009D7E4F" w:rsidP="009D7E4F">
            <w:pPr>
              <w:widowControl/>
              <w:jc w:val="center"/>
              <w:rPr>
                <w:rFonts w:ascii="宋体" w:hAnsi="宋体" w:cs="宋体" w:hint="eastAsia"/>
                <w:sz w:val="18"/>
                <w:szCs w:val="18"/>
              </w:rPr>
            </w:pPr>
            <w:r w:rsidRPr="009D7E4F">
              <w:rPr>
                <w:rFonts w:ascii="宋体" w:hAnsi="宋体" w:cs="宋体" w:hint="eastAsia"/>
                <w:sz w:val="18"/>
                <w:szCs w:val="18"/>
              </w:rPr>
              <w:t>管道号</w:t>
            </w:r>
          </w:p>
        </w:tc>
        <w:tc>
          <w:tcPr>
            <w:tcW w:w="3260" w:type="dxa"/>
            <w:gridSpan w:val="4"/>
            <w:tcBorders>
              <w:top w:val="single" w:sz="4" w:space="0" w:color="auto"/>
              <w:left w:val="nil"/>
              <w:bottom w:val="single" w:sz="4" w:space="0" w:color="auto"/>
              <w:right w:val="single" w:sz="4" w:space="0" w:color="auto"/>
            </w:tcBorders>
            <w:noWrap/>
            <w:hideMark/>
          </w:tcPr>
          <w:p w14:paraId="167C3771" w14:textId="77777777" w:rsidR="009D7E4F" w:rsidRPr="009D7E4F" w:rsidRDefault="009D7E4F" w:rsidP="009D7E4F">
            <w:pPr>
              <w:widowControl/>
              <w:jc w:val="center"/>
              <w:rPr>
                <w:rFonts w:ascii="宋体" w:hAnsi="宋体" w:cs="宋体" w:hint="eastAsia"/>
                <w:sz w:val="18"/>
                <w:szCs w:val="18"/>
              </w:rPr>
            </w:pPr>
            <w:r w:rsidRPr="009D7E4F">
              <w:rPr>
                <w:rFonts w:ascii="宋体" w:hAnsi="宋体" w:cs="宋体" w:hint="eastAsia"/>
                <w:sz w:val="18"/>
                <w:szCs w:val="18"/>
              </w:rPr>
              <w:t>管道属性（注5和注6）</w:t>
            </w:r>
          </w:p>
        </w:tc>
        <w:tc>
          <w:tcPr>
            <w:tcW w:w="1843" w:type="dxa"/>
            <w:gridSpan w:val="2"/>
            <w:tcBorders>
              <w:top w:val="single" w:sz="4" w:space="0" w:color="auto"/>
              <w:left w:val="nil"/>
              <w:bottom w:val="single" w:sz="4" w:space="0" w:color="auto"/>
              <w:right w:val="single" w:sz="4" w:space="0" w:color="auto"/>
            </w:tcBorders>
            <w:noWrap/>
            <w:hideMark/>
          </w:tcPr>
          <w:p w14:paraId="36679609" w14:textId="77777777" w:rsidR="009D7E4F" w:rsidRPr="009D7E4F" w:rsidRDefault="009D7E4F" w:rsidP="009D7E4F">
            <w:pPr>
              <w:widowControl/>
              <w:jc w:val="center"/>
              <w:rPr>
                <w:rFonts w:ascii="宋体" w:hAnsi="宋体" w:cs="宋体" w:hint="eastAsia"/>
                <w:sz w:val="18"/>
                <w:szCs w:val="18"/>
              </w:rPr>
            </w:pPr>
            <w:r w:rsidRPr="009D7E4F">
              <w:rPr>
                <w:rFonts w:ascii="宋体" w:hAnsi="宋体" w:cs="宋体" w:hint="eastAsia"/>
                <w:sz w:val="18"/>
                <w:szCs w:val="18"/>
              </w:rPr>
              <w:t>应力计算</w:t>
            </w:r>
          </w:p>
        </w:tc>
        <w:tc>
          <w:tcPr>
            <w:tcW w:w="992" w:type="dxa"/>
            <w:vMerge w:val="restart"/>
            <w:tcBorders>
              <w:top w:val="single" w:sz="4" w:space="0" w:color="auto"/>
              <w:left w:val="single" w:sz="4" w:space="0" w:color="auto"/>
              <w:bottom w:val="single" w:sz="4" w:space="0" w:color="auto"/>
              <w:right w:val="single" w:sz="4" w:space="0" w:color="auto"/>
            </w:tcBorders>
            <w:noWrap/>
            <w:hideMark/>
          </w:tcPr>
          <w:p w14:paraId="3EF3A2A6" w14:textId="77777777" w:rsidR="009D7E4F" w:rsidRPr="009D7E4F" w:rsidRDefault="009D7E4F" w:rsidP="009D7E4F">
            <w:pPr>
              <w:widowControl/>
              <w:jc w:val="center"/>
              <w:rPr>
                <w:rFonts w:ascii="宋体" w:hAnsi="宋体" w:cs="宋体" w:hint="eastAsia"/>
                <w:sz w:val="18"/>
                <w:szCs w:val="18"/>
              </w:rPr>
            </w:pPr>
            <w:r w:rsidRPr="009D7E4F">
              <w:rPr>
                <w:rFonts w:ascii="宋体" w:hAnsi="宋体" w:cs="宋体" w:hint="eastAsia"/>
                <w:sz w:val="18"/>
                <w:szCs w:val="18"/>
              </w:rPr>
              <w:t>备注</w:t>
            </w:r>
          </w:p>
        </w:tc>
      </w:tr>
      <w:tr w:rsidR="009D7E4F" w:rsidRPr="009D7E4F" w14:paraId="3FFA8996" w14:textId="77777777" w:rsidTr="009D7E4F">
        <w:trPr>
          <w:trHeight w:val="690"/>
        </w:trPr>
        <w:tc>
          <w:tcPr>
            <w:tcW w:w="401" w:type="dxa"/>
            <w:vMerge/>
            <w:tcBorders>
              <w:top w:val="single" w:sz="4" w:space="0" w:color="auto"/>
              <w:left w:val="single" w:sz="4" w:space="0" w:color="auto"/>
              <w:bottom w:val="single" w:sz="4" w:space="0" w:color="auto"/>
              <w:right w:val="single" w:sz="4" w:space="0" w:color="auto"/>
            </w:tcBorders>
            <w:hideMark/>
          </w:tcPr>
          <w:p w14:paraId="39BA72F6" w14:textId="77777777" w:rsidR="009D7E4F" w:rsidRPr="009D7E4F" w:rsidRDefault="009D7E4F" w:rsidP="009D7E4F">
            <w:pPr>
              <w:widowControl/>
              <w:jc w:val="center"/>
              <w:rPr>
                <w:rFonts w:ascii="宋体" w:hAnsi="宋体" w:cs="宋体" w:hint="eastAsia"/>
                <w:sz w:val="18"/>
                <w:szCs w:val="18"/>
              </w:rPr>
            </w:pPr>
          </w:p>
        </w:tc>
        <w:tc>
          <w:tcPr>
            <w:tcW w:w="1012" w:type="dxa"/>
            <w:vMerge/>
            <w:tcBorders>
              <w:top w:val="single" w:sz="4" w:space="0" w:color="auto"/>
              <w:left w:val="single" w:sz="4" w:space="0" w:color="auto"/>
              <w:bottom w:val="single" w:sz="4" w:space="0" w:color="auto"/>
              <w:right w:val="single" w:sz="4" w:space="0" w:color="auto"/>
            </w:tcBorders>
            <w:hideMark/>
          </w:tcPr>
          <w:p w14:paraId="40D91A03" w14:textId="77777777" w:rsidR="009D7E4F" w:rsidRPr="009D7E4F" w:rsidRDefault="009D7E4F" w:rsidP="009D7E4F">
            <w:pPr>
              <w:widowControl/>
              <w:jc w:val="center"/>
              <w:rPr>
                <w:rFonts w:ascii="宋体" w:hAnsi="宋体" w:cs="宋体" w:hint="eastAsia"/>
                <w:sz w:val="18"/>
                <w:szCs w:val="18"/>
              </w:rPr>
            </w:pPr>
          </w:p>
        </w:tc>
        <w:tc>
          <w:tcPr>
            <w:tcW w:w="1134" w:type="dxa"/>
            <w:vMerge/>
            <w:tcBorders>
              <w:top w:val="single" w:sz="4" w:space="0" w:color="auto"/>
              <w:left w:val="single" w:sz="4" w:space="0" w:color="auto"/>
              <w:bottom w:val="single" w:sz="4" w:space="0" w:color="auto"/>
              <w:right w:val="single" w:sz="4" w:space="0" w:color="auto"/>
            </w:tcBorders>
            <w:hideMark/>
          </w:tcPr>
          <w:p w14:paraId="63C7CC57" w14:textId="77777777" w:rsidR="009D7E4F" w:rsidRPr="009D7E4F" w:rsidRDefault="009D7E4F" w:rsidP="009D7E4F">
            <w:pPr>
              <w:widowControl/>
              <w:jc w:val="center"/>
              <w:rPr>
                <w:rFonts w:ascii="宋体" w:hAnsi="宋体" w:cs="宋体" w:hint="eastAsia"/>
                <w:sz w:val="18"/>
                <w:szCs w:val="18"/>
              </w:rPr>
            </w:pPr>
          </w:p>
        </w:tc>
        <w:tc>
          <w:tcPr>
            <w:tcW w:w="396" w:type="dxa"/>
            <w:vMerge/>
            <w:tcBorders>
              <w:top w:val="single" w:sz="4" w:space="0" w:color="auto"/>
              <w:left w:val="single" w:sz="4" w:space="0" w:color="auto"/>
              <w:bottom w:val="single" w:sz="4" w:space="0" w:color="auto"/>
              <w:right w:val="single" w:sz="4" w:space="0" w:color="auto"/>
            </w:tcBorders>
            <w:hideMark/>
          </w:tcPr>
          <w:p w14:paraId="02F70AFD" w14:textId="77777777" w:rsidR="009D7E4F" w:rsidRPr="009D7E4F" w:rsidRDefault="009D7E4F" w:rsidP="009D7E4F">
            <w:pPr>
              <w:widowControl/>
              <w:jc w:val="center"/>
              <w:rPr>
                <w:rFonts w:ascii="宋体" w:hAnsi="宋体" w:cs="宋体" w:hint="eastAsia"/>
                <w:sz w:val="18"/>
                <w:szCs w:val="18"/>
              </w:rPr>
            </w:pPr>
          </w:p>
        </w:tc>
        <w:tc>
          <w:tcPr>
            <w:tcW w:w="851" w:type="dxa"/>
            <w:vMerge/>
            <w:tcBorders>
              <w:top w:val="single" w:sz="4" w:space="0" w:color="auto"/>
              <w:left w:val="single" w:sz="4" w:space="0" w:color="auto"/>
              <w:bottom w:val="single" w:sz="4" w:space="0" w:color="auto"/>
              <w:right w:val="single" w:sz="4" w:space="0" w:color="auto"/>
            </w:tcBorders>
            <w:hideMark/>
          </w:tcPr>
          <w:p w14:paraId="5A6D362B" w14:textId="77777777" w:rsidR="009D7E4F" w:rsidRPr="009D7E4F" w:rsidRDefault="009D7E4F" w:rsidP="009D7E4F">
            <w:pPr>
              <w:widowControl/>
              <w:jc w:val="center"/>
              <w:rPr>
                <w:rFonts w:ascii="宋体" w:hAnsi="宋体" w:cs="宋体" w:hint="eastAsia"/>
                <w:sz w:val="18"/>
                <w:szCs w:val="18"/>
              </w:rPr>
            </w:pPr>
          </w:p>
        </w:tc>
        <w:tc>
          <w:tcPr>
            <w:tcW w:w="865" w:type="dxa"/>
            <w:vMerge/>
            <w:tcBorders>
              <w:top w:val="single" w:sz="4" w:space="0" w:color="auto"/>
              <w:left w:val="single" w:sz="4" w:space="0" w:color="auto"/>
              <w:bottom w:val="single" w:sz="4" w:space="0" w:color="auto"/>
              <w:right w:val="single" w:sz="4" w:space="0" w:color="auto"/>
            </w:tcBorders>
            <w:hideMark/>
          </w:tcPr>
          <w:p w14:paraId="2AC3FA8C" w14:textId="77777777" w:rsidR="009D7E4F" w:rsidRPr="009D7E4F" w:rsidRDefault="009D7E4F" w:rsidP="009D7E4F">
            <w:pPr>
              <w:widowControl/>
              <w:jc w:val="center"/>
              <w:rPr>
                <w:rFonts w:ascii="宋体" w:hAnsi="宋体" w:cs="宋体" w:hint="eastAsia"/>
                <w:sz w:val="18"/>
                <w:szCs w:val="18"/>
              </w:rPr>
            </w:pPr>
          </w:p>
        </w:tc>
        <w:tc>
          <w:tcPr>
            <w:tcW w:w="992" w:type="dxa"/>
            <w:vMerge/>
            <w:tcBorders>
              <w:top w:val="single" w:sz="4" w:space="0" w:color="auto"/>
              <w:left w:val="single" w:sz="4" w:space="0" w:color="auto"/>
              <w:bottom w:val="single" w:sz="4" w:space="0" w:color="000000"/>
              <w:right w:val="single" w:sz="4" w:space="0" w:color="auto"/>
            </w:tcBorders>
            <w:hideMark/>
          </w:tcPr>
          <w:p w14:paraId="3B6F9F0E" w14:textId="77777777" w:rsidR="009D7E4F" w:rsidRPr="009D7E4F" w:rsidRDefault="009D7E4F" w:rsidP="009D7E4F">
            <w:pPr>
              <w:widowControl/>
              <w:jc w:val="center"/>
              <w:rPr>
                <w:rFonts w:ascii="宋体" w:hAnsi="宋体" w:cs="宋体" w:hint="eastAsia"/>
                <w:sz w:val="18"/>
                <w:szCs w:val="18"/>
              </w:rPr>
            </w:pPr>
          </w:p>
        </w:tc>
        <w:tc>
          <w:tcPr>
            <w:tcW w:w="1701" w:type="dxa"/>
            <w:vMerge/>
            <w:tcBorders>
              <w:top w:val="single" w:sz="4" w:space="0" w:color="auto"/>
              <w:left w:val="single" w:sz="4" w:space="0" w:color="auto"/>
              <w:bottom w:val="single" w:sz="4" w:space="0" w:color="000000"/>
              <w:right w:val="single" w:sz="4" w:space="0" w:color="auto"/>
            </w:tcBorders>
            <w:hideMark/>
          </w:tcPr>
          <w:p w14:paraId="4435BFE4" w14:textId="77777777" w:rsidR="009D7E4F" w:rsidRPr="009D7E4F" w:rsidRDefault="009D7E4F" w:rsidP="009D7E4F">
            <w:pPr>
              <w:widowControl/>
              <w:jc w:val="center"/>
              <w:rPr>
                <w:rFonts w:ascii="宋体" w:hAnsi="宋体" w:cs="宋体" w:hint="eastAsia"/>
                <w:sz w:val="18"/>
                <w:szCs w:val="18"/>
              </w:rPr>
            </w:pPr>
          </w:p>
        </w:tc>
        <w:tc>
          <w:tcPr>
            <w:tcW w:w="709" w:type="dxa"/>
            <w:tcBorders>
              <w:top w:val="nil"/>
              <w:left w:val="nil"/>
              <w:bottom w:val="single" w:sz="4" w:space="0" w:color="auto"/>
              <w:right w:val="single" w:sz="4" w:space="0" w:color="auto"/>
            </w:tcBorders>
            <w:noWrap/>
            <w:hideMark/>
          </w:tcPr>
          <w:p w14:paraId="5D0F6591" w14:textId="77777777" w:rsidR="009D7E4F" w:rsidRPr="009D7E4F" w:rsidRDefault="009D7E4F" w:rsidP="009D7E4F">
            <w:pPr>
              <w:widowControl/>
              <w:jc w:val="center"/>
              <w:rPr>
                <w:rFonts w:ascii="宋体" w:hAnsi="宋体" w:cs="宋体" w:hint="eastAsia"/>
                <w:sz w:val="18"/>
                <w:szCs w:val="18"/>
              </w:rPr>
            </w:pPr>
            <w:r w:rsidRPr="009D7E4F">
              <w:rPr>
                <w:rFonts w:ascii="宋体" w:hAnsi="宋体" w:cs="宋体" w:hint="eastAsia"/>
                <w:sz w:val="18"/>
                <w:szCs w:val="18"/>
              </w:rPr>
              <w:t>管道材料</w:t>
            </w:r>
          </w:p>
        </w:tc>
        <w:tc>
          <w:tcPr>
            <w:tcW w:w="708" w:type="dxa"/>
            <w:tcBorders>
              <w:top w:val="nil"/>
              <w:left w:val="nil"/>
              <w:bottom w:val="single" w:sz="4" w:space="0" w:color="auto"/>
              <w:right w:val="single" w:sz="4" w:space="0" w:color="auto"/>
            </w:tcBorders>
            <w:noWrap/>
            <w:hideMark/>
          </w:tcPr>
          <w:p w14:paraId="32B8606A" w14:textId="77777777" w:rsidR="009D7E4F" w:rsidRPr="009D7E4F" w:rsidRDefault="009D7E4F" w:rsidP="009D7E4F">
            <w:pPr>
              <w:widowControl/>
              <w:jc w:val="center"/>
              <w:rPr>
                <w:rFonts w:ascii="宋体" w:hAnsi="宋体" w:cs="宋体" w:hint="eastAsia"/>
                <w:sz w:val="18"/>
                <w:szCs w:val="18"/>
              </w:rPr>
            </w:pPr>
            <w:r w:rsidRPr="009D7E4F">
              <w:rPr>
                <w:rFonts w:ascii="宋体" w:hAnsi="宋体" w:cs="宋体" w:hint="eastAsia"/>
                <w:sz w:val="18"/>
                <w:szCs w:val="18"/>
              </w:rPr>
              <w:t>公称直径</w:t>
            </w:r>
          </w:p>
        </w:tc>
        <w:tc>
          <w:tcPr>
            <w:tcW w:w="851" w:type="dxa"/>
            <w:tcBorders>
              <w:top w:val="nil"/>
              <w:left w:val="nil"/>
              <w:bottom w:val="single" w:sz="4" w:space="0" w:color="auto"/>
              <w:right w:val="single" w:sz="4" w:space="0" w:color="auto"/>
            </w:tcBorders>
            <w:hideMark/>
          </w:tcPr>
          <w:p w14:paraId="66579C32" w14:textId="77777777" w:rsidR="009D7E4F" w:rsidRPr="009D7E4F" w:rsidRDefault="009D7E4F" w:rsidP="009D7E4F">
            <w:pPr>
              <w:widowControl/>
              <w:jc w:val="center"/>
              <w:rPr>
                <w:rFonts w:ascii="宋体" w:hAnsi="宋体" w:cs="宋体" w:hint="eastAsia"/>
                <w:sz w:val="18"/>
                <w:szCs w:val="18"/>
              </w:rPr>
            </w:pPr>
            <w:r w:rsidRPr="009D7E4F">
              <w:rPr>
                <w:rFonts w:ascii="宋体" w:hAnsi="宋体" w:cs="宋体" w:hint="eastAsia"/>
                <w:sz w:val="18"/>
                <w:szCs w:val="18"/>
              </w:rPr>
              <w:t>保温厚度/mm</w:t>
            </w:r>
          </w:p>
        </w:tc>
        <w:tc>
          <w:tcPr>
            <w:tcW w:w="992" w:type="dxa"/>
            <w:tcBorders>
              <w:top w:val="nil"/>
              <w:left w:val="nil"/>
              <w:bottom w:val="single" w:sz="4" w:space="0" w:color="auto"/>
              <w:right w:val="single" w:sz="4" w:space="0" w:color="auto"/>
            </w:tcBorders>
            <w:hideMark/>
          </w:tcPr>
          <w:p w14:paraId="4A101443" w14:textId="77777777" w:rsidR="009D7E4F" w:rsidRPr="009D7E4F" w:rsidRDefault="009D7E4F" w:rsidP="009D7E4F">
            <w:pPr>
              <w:widowControl/>
              <w:jc w:val="center"/>
              <w:rPr>
                <w:rFonts w:ascii="宋体" w:hAnsi="宋体" w:cs="宋体" w:hint="eastAsia"/>
                <w:sz w:val="18"/>
                <w:szCs w:val="18"/>
              </w:rPr>
            </w:pPr>
            <w:r w:rsidRPr="009D7E4F">
              <w:rPr>
                <w:rFonts w:ascii="宋体" w:hAnsi="宋体" w:cs="宋体" w:hint="eastAsia"/>
                <w:sz w:val="18"/>
                <w:szCs w:val="18"/>
              </w:rPr>
              <w:t>设计温度/℃</w:t>
            </w:r>
          </w:p>
        </w:tc>
        <w:tc>
          <w:tcPr>
            <w:tcW w:w="992" w:type="dxa"/>
            <w:tcBorders>
              <w:top w:val="nil"/>
              <w:left w:val="nil"/>
              <w:bottom w:val="single" w:sz="4" w:space="0" w:color="auto"/>
              <w:right w:val="single" w:sz="4" w:space="0" w:color="auto"/>
            </w:tcBorders>
            <w:noWrap/>
            <w:hideMark/>
          </w:tcPr>
          <w:p w14:paraId="65E62FF8" w14:textId="77777777" w:rsidR="009D7E4F" w:rsidRPr="009D7E4F" w:rsidRDefault="009D7E4F" w:rsidP="009D7E4F">
            <w:pPr>
              <w:widowControl/>
              <w:jc w:val="center"/>
              <w:rPr>
                <w:rFonts w:ascii="宋体" w:hAnsi="宋体" w:cs="宋体" w:hint="eastAsia"/>
                <w:sz w:val="18"/>
                <w:szCs w:val="18"/>
              </w:rPr>
            </w:pPr>
            <w:r w:rsidRPr="009D7E4F">
              <w:rPr>
                <w:rFonts w:ascii="宋体" w:hAnsi="宋体" w:cs="宋体" w:hint="eastAsia"/>
                <w:sz w:val="18"/>
                <w:szCs w:val="18"/>
              </w:rPr>
              <w:t>计算书号</w:t>
            </w:r>
          </w:p>
        </w:tc>
        <w:tc>
          <w:tcPr>
            <w:tcW w:w="851" w:type="dxa"/>
            <w:tcBorders>
              <w:top w:val="nil"/>
              <w:left w:val="nil"/>
              <w:bottom w:val="single" w:sz="4" w:space="0" w:color="auto"/>
              <w:right w:val="single" w:sz="4" w:space="0" w:color="auto"/>
            </w:tcBorders>
            <w:noWrap/>
            <w:hideMark/>
          </w:tcPr>
          <w:p w14:paraId="4ACB30EF" w14:textId="77777777" w:rsidR="009D7E4F" w:rsidRPr="009D7E4F" w:rsidRDefault="009D7E4F" w:rsidP="009D7E4F">
            <w:pPr>
              <w:widowControl/>
              <w:jc w:val="center"/>
              <w:rPr>
                <w:rFonts w:ascii="宋体" w:hAnsi="宋体" w:cs="宋体" w:hint="eastAsia"/>
                <w:sz w:val="18"/>
                <w:szCs w:val="18"/>
              </w:rPr>
            </w:pPr>
            <w:r w:rsidRPr="009D7E4F">
              <w:rPr>
                <w:rFonts w:ascii="宋体" w:hAnsi="宋体" w:cs="宋体" w:hint="eastAsia"/>
                <w:sz w:val="18"/>
                <w:szCs w:val="18"/>
              </w:rPr>
              <w:t>节点号</w:t>
            </w:r>
          </w:p>
        </w:tc>
        <w:tc>
          <w:tcPr>
            <w:tcW w:w="992" w:type="dxa"/>
            <w:vMerge/>
            <w:tcBorders>
              <w:top w:val="single" w:sz="4" w:space="0" w:color="auto"/>
              <w:left w:val="single" w:sz="4" w:space="0" w:color="auto"/>
              <w:bottom w:val="single" w:sz="4" w:space="0" w:color="auto"/>
              <w:right w:val="single" w:sz="4" w:space="0" w:color="auto"/>
            </w:tcBorders>
            <w:hideMark/>
          </w:tcPr>
          <w:p w14:paraId="7021139E" w14:textId="77777777" w:rsidR="009D7E4F" w:rsidRPr="009D7E4F" w:rsidRDefault="009D7E4F" w:rsidP="009D7E4F">
            <w:pPr>
              <w:widowControl/>
              <w:jc w:val="center"/>
              <w:rPr>
                <w:rFonts w:ascii="宋体" w:hAnsi="宋体" w:cs="宋体" w:hint="eastAsia"/>
                <w:sz w:val="18"/>
                <w:szCs w:val="18"/>
              </w:rPr>
            </w:pPr>
          </w:p>
        </w:tc>
      </w:tr>
      <w:tr w:rsidR="009D7E4F" w:rsidRPr="009D7E4F" w14:paraId="2DA00FEC" w14:textId="77777777" w:rsidTr="009D7E4F">
        <w:trPr>
          <w:trHeight w:val="225"/>
        </w:trPr>
        <w:tc>
          <w:tcPr>
            <w:tcW w:w="401" w:type="dxa"/>
            <w:tcBorders>
              <w:top w:val="nil"/>
              <w:left w:val="single" w:sz="4" w:space="0" w:color="auto"/>
              <w:bottom w:val="single" w:sz="4" w:space="0" w:color="auto"/>
              <w:right w:val="single" w:sz="4" w:space="0" w:color="auto"/>
            </w:tcBorders>
            <w:noWrap/>
            <w:hideMark/>
          </w:tcPr>
          <w:p w14:paraId="097D1CA2" w14:textId="57BC9D93" w:rsidR="009D7E4F" w:rsidRPr="009D7E4F" w:rsidRDefault="009D7E4F" w:rsidP="009D7E4F">
            <w:pPr>
              <w:widowControl/>
              <w:jc w:val="center"/>
              <w:rPr>
                <w:rFonts w:ascii="宋体" w:hAnsi="宋体" w:cs="宋体" w:hint="eastAsia"/>
                <w:sz w:val="18"/>
                <w:szCs w:val="18"/>
              </w:rPr>
            </w:pPr>
          </w:p>
        </w:tc>
        <w:tc>
          <w:tcPr>
            <w:tcW w:w="1012" w:type="dxa"/>
            <w:tcBorders>
              <w:top w:val="nil"/>
              <w:left w:val="nil"/>
              <w:bottom w:val="single" w:sz="4" w:space="0" w:color="auto"/>
              <w:right w:val="single" w:sz="4" w:space="0" w:color="auto"/>
            </w:tcBorders>
            <w:noWrap/>
            <w:hideMark/>
          </w:tcPr>
          <w:p w14:paraId="1FC01DDD" w14:textId="79F605F6" w:rsidR="009D7E4F" w:rsidRPr="009D7E4F" w:rsidRDefault="009D7E4F" w:rsidP="009D7E4F">
            <w:pPr>
              <w:widowControl/>
              <w:jc w:val="center"/>
              <w:rPr>
                <w:rFonts w:ascii="宋体" w:hAnsi="宋体" w:cs="宋体" w:hint="eastAsia"/>
                <w:sz w:val="18"/>
                <w:szCs w:val="18"/>
              </w:rPr>
            </w:pPr>
          </w:p>
        </w:tc>
        <w:tc>
          <w:tcPr>
            <w:tcW w:w="1134" w:type="dxa"/>
            <w:tcBorders>
              <w:top w:val="nil"/>
              <w:left w:val="nil"/>
              <w:bottom w:val="single" w:sz="4" w:space="0" w:color="auto"/>
              <w:right w:val="single" w:sz="4" w:space="0" w:color="auto"/>
            </w:tcBorders>
            <w:noWrap/>
            <w:hideMark/>
          </w:tcPr>
          <w:p w14:paraId="284664CE" w14:textId="6E4FAE58" w:rsidR="009D7E4F" w:rsidRPr="009D7E4F" w:rsidRDefault="009D7E4F" w:rsidP="009D7E4F">
            <w:pPr>
              <w:widowControl/>
              <w:jc w:val="center"/>
              <w:rPr>
                <w:rFonts w:ascii="宋体" w:hAnsi="宋体" w:cs="宋体" w:hint="eastAsia"/>
                <w:sz w:val="18"/>
                <w:szCs w:val="18"/>
              </w:rPr>
            </w:pPr>
          </w:p>
        </w:tc>
        <w:tc>
          <w:tcPr>
            <w:tcW w:w="396" w:type="dxa"/>
            <w:tcBorders>
              <w:top w:val="nil"/>
              <w:left w:val="nil"/>
              <w:bottom w:val="single" w:sz="4" w:space="0" w:color="auto"/>
              <w:right w:val="single" w:sz="4" w:space="0" w:color="auto"/>
            </w:tcBorders>
            <w:noWrap/>
            <w:hideMark/>
          </w:tcPr>
          <w:p w14:paraId="2F95EB2F" w14:textId="01E0491A"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256C3455" w14:textId="146129EA" w:rsidR="009D7E4F" w:rsidRPr="009D7E4F" w:rsidRDefault="009D7E4F" w:rsidP="009D7E4F">
            <w:pPr>
              <w:widowControl/>
              <w:jc w:val="center"/>
              <w:rPr>
                <w:rFonts w:ascii="宋体" w:hAnsi="宋体" w:cs="宋体" w:hint="eastAsia"/>
                <w:sz w:val="18"/>
                <w:szCs w:val="18"/>
              </w:rPr>
            </w:pPr>
          </w:p>
        </w:tc>
        <w:tc>
          <w:tcPr>
            <w:tcW w:w="865" w:type="dxa"/>
            <w:tcBorders>
              <w:top w:val="nil"/>
              <w:left w:val="nil"/>
              <w:bottom w:val="single" w:sz="4" w:space="0" w:color="auto"/>
              <w:right w:val="single" w:sz="4" w:space="0" w:color="auto"/>
            </w:tcBorders>
            <w:noWrap/>
            <w:hideMark/>
          </w:tcPr>
          <w:p w14:paraId="43205494" w14:textId="6E91A3B7"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4A599858" w14:textId="64428CAE" w:rsidR="009D7E4F" w:rsidRPr="009D7E4F" w:rsidRDefault="009D7E4F" w:rsidP="009D7E4F">
            <w:pPr>
              <w:widowControl/>
              <w:jc w:val="center"/>
              <w:rPr>
                <w:rFonts w:ascii="宋体" w:hAnsi="宋体" w:cs="宋体" w:hint="eastAsia"/>
                <w:sz w:val="18"/>
                <w:szCs w:val="18"/>
              </w:rPr>
            </w:pPr>
          </w:p>
        </w:tc>
        <w:tc>
          <w:tcPr>
            <w:tcW w:w="1701" w:type="dxa"/>
            <w:tcBorders>
              <w:top w:val="nil"/>
              <w:left w:val="nil"/>
              <w:bottom w:val="single" w:sz="4" w:space="0" w:color="auto"/>
              <w:right w:val="single" w:sz="4" w:space="0" w:color="auto"/>
            </w:tcBorders>
            <w:noWrap/>
            <w:hideMark/>
          </w:tcPr>
          <w:p w14:paraId="6A3634FE" w14:textId="681BC9F2" w:rsidR="009D7E4F" w:rsidRPr="009D7E4F" w:rsidRDefault="009D7E4F" w:rsidP="009D7E4F">
            <w:pPr>
              <w:widowControl/>
              <w:jc w:val="center"/>
              <w:rPr>
                <w:rFonts w:ascii="宋体" w:hAnsi="宋体" w:cs="宋体" w:hint="eastAsia"/>
                <w:sz w:val="18"/>
                <w:szCs w:val="18"/>
              </w:rPr>
            </w:pPr>
          </w:p>
        </w:tc>
        <w:tc>
          <w:tcPr>
            <w:tcW w:w="709" w:type="dxa"/>
            <w:tcBorders>
              <w:top w:val="nil"/>
              <w:left w:val="nil"/>
              <w:bottom w:val="single" w:sz="4" w:space="0" w:color="auto"/>
              <w:right w:val="single" w:sz="4" w:space="0" w:color="auto"/>
            </w:tcBorders>
            <w:noWrap/>
            <w:hideMark/>
          </w:tcPr>
          <w:p w14:paraId="3C9BE9FC" w14:textId="0D1F47D9" w:rsidR="009D7E4F" w:rsidRPr="009D7E4F" w:rsidRDefault="009D7E4F" w:rsidP="009D7E4F">
            <w:pPr>
              <w:widowControl/>
              <w:jc w:val="center"/>
              <w:rPr>
                <w:rFonts w:ascii="宋体" w:hAnsi="宋体" w:cs="宋体" w:hint="eastAsia"/>
                <w:sz w:val="18"/>
                <w:szCs w:val="18"/>
              </w:rPr>
            </w:pPr>
          </w:p>
        </w:tc>
        <w:tc>
          <w:tcPr>
            <w:tcW w:w="708" w:type="dxa"/>
            <w:tcBorders>
              <w:top w:val="nil"/>
              <w:left w:val="nil"/>
              <w:bottom w:val="single" w:sz="4" w:space="0" w:color="auto"/>
              <w:right w:val="single" w:sz="4" w:space="0" w:color="auto"/>
            </w:tcBorders>
            <w:noWrap/>
            <w:hideMark/>
          </w:tcPr>
          <w:p w14:paraId="446C5019" w14:textId="0413F7C6"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0A49A9F9" w14:textId="0D15134A"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470A7598" w14:textId="7C91C5BC"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774E34A3" w14:textId="7F5BC4EA"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0E464B0D" w14:textId="7E9E3C84"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39B9F2B0" w14:textId="1784895E" w:rsidR="009D7E4F" w:rsidRPr="009D7E4F" w:rsidRDefault="009D7E4F" w:rsidP="009D7E4F">
            <w:pPr>
              <w:widowControl/>
              <w:jc w:val="center"/>
              <w:rPr>
                <w:rFonts w:ascii="宋体" w:hAnsi="宋体" w:cs="宋体" w:hint="eastAsia"/>
                <w:sz w:val="18"/>
                <w:szCs w:val="18"/>
              </w:rPr>
            </w:pPr>
          </w:p>
        </w:tc>
      </w:tr>
      <w:tr w:rsidR="009D7E4F" w:rsidRPr="009D7E4F" w14:paraId="1C37AC44" w14:textId="77777777" w:rsidTr="009D7E4F">
        <w:trPr>
          <w:trHeight w:val="225"/>
        </w:trPr>
        <w:tc>
          <w:tcPr>
            <w:tcW w:w="401" w:type="dxa"/>
            <w:tcBorders>
              <w:top w:val="nil"/>
              <w:left w:val="single" w:sz="4" w:space="0" w:color="auto"/>
              <w:bottom w:val="single" w:sz="4" w:space="0" w:color="auto"/>
              <w:right w:val="single" w:sz="4" w:space="0" w:color="auto"/>
            </w:tcBorders>
            <w:noWrap/>
            <w:hideMark/>
          </w:tcPr>
          <w:p w14:paraId="708F9D3C" w14:textId="5296A6E6" w:rsidR="009D7E4F" w:rsidRPr="009D7E4F" w:rsidRDefault="009D7E4F" w:rsidP="009D7E4F">
            <w:pPr>
              <w:widowControl/>
              <w:jc w:val="center"/>
              <w:rPr>
                <w:rFonts w:ascii="宋体" w:hAnsi="宋体" w:cs="宋体" w:hint="eastAsia"/>
                <w:sz w:val="18"/>
                <w:szCs w:val="18"/>
              </w:rPr>
            </w:pPr>
          </w:p>
        </w:tc>
        <w:tc>
          <w:tcPr>
            <w:tcW w:w="1012" w:type="dxa"/>
            <w:tcBorders>
              <w:top w:val="nil"/>
              <w:left w:val="nil"/>
              <w:bottom w:val="single" w:sz="4" w:space="0" w:color="auto"/>
              <w:right w:val="single" w:sz="4" w:space="0" w:color="auto"/>
            </w:tcBorders>
            <w:noWrap/>
            <w:hideMark/>
          </w:tcPr>
          <w:p w14:paraId="508FF218" w14:textId="788DB7E4" w:rsidR="009D7E4F" w:rsidRPr="009D7E4F" w:rsidRDefault="009D7E4F" w:rsidP="009D7E4F">
            <w:pPr>
              <w:widowControl/>
              <w:jc w:val="center"/>
              <w:rPr>
                <w:rFonts w:ascii="宋体" w:hAnsi="宋体" w:cs="宋体" w:hint="eastAsia"/>
                <w:sz w:val="18"/>
                <w:szCs w:val="18"/>
              </w:rPr>
            </w:pPr>
          </w:p>
        </w:tc>
        <w:tc>
          <w:tcPr>
            <w:tcW w:w="1134" w:type="dxa"/>
            <w:tcBorders>
              <w:top w:val="nil"/>
              <w:left w:val="nil"/>
              <w:bottom w:val="single" w:sz="4" w:space="0" w:color="auto"/>
              <w:right w:val="single" w:sz="4" w:space="0" w:color="auto"/>
            </w:tcBorders>
            <w:noWrap/>
            <w:hideMark/>
          </w:tcPr>
          <w:p w14:paraId="3D4760C1" w14:textId="6FD4AD12" w:rsidR="009D7E4F" w:rsidRPr="009D7E4F" w:rsidRDefault="009D7E4F" w:rsidP="009D7E4F">
            <w:pPr>
              <w:widowControl/>
              <w:jc w:val="center"/>
              <w:rPr>
                <w:rFonts w:ascii="宋体" w:hAnsi="宋体" w:cs="宋体" w:hint="eastAsia"/>
                <w:sz w:val="18"/>
                <w:szCs w:val="18"/>
              </w:rPr>
            </w:pPr>
          </w:p>
        </w:tc>
        <w:tc>
          <w:tcPr>
            <w:tcW w:w="396" w:type="dxa"/>
            <w:tcBorders>
              <w:top w:val="nil"/>
              <w:left w:val="nil"/>
              <w:bottom w:val="single" w:sz="4" w:space="0" w:color="auto"/>
              <w:right w:val="single" w:sz="4" w:space="0" w:color="auto"/>
            </w:tcBorders>
            <w:noWrap/>
            <w:hideMark/>
          </w:tcPr>
          <w:p w14:paraId="7657A460" w14:textId="4D00867F"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1B49F608" w14:textId="283492D3" w:rsidR="009D7E4F" w:rsidRPr="009D7E4F" w:rsidRDefault="009D7E4F" w:rsidP="009D7E4F">
            <w:pPr>
              <w:widowControl/>
              <w:jc w:val="center"/>
              <w:rPr>
                <w:rFonts w:ascii="宋体" w:hAnsi="宋体" w:cs="宋体" w:hint="eastAsia"/>
                <w:sz w:val="18"/>
                <w:szCs w:val="18"/>
              </w:rPr>
            </w:pPr>
          </w:p>
        </w:tc>
        <w:tc>
          <w:tcPr>
            <w:tcW w:w="865" w:type="dxa"/>
            <w:tcBorders>
              <w:top w:val="nil"/>
              <w:left w:val="nil"/>
              <w:bottom w:val="single" w:sz="4" w:space="0" w:color="auto"/>
              <w:right w:val="single" w:sz="4" w:space="0" w:color="auto"/>
            </w:tcBorders>
            <w:noWrap/>
            <w:hideMark/>
          </w:tcPr>
          <w:p w14:paraId="7F704DD2" w14:textId="03F17695"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126664FB" w14:textId="615EE202" w:rsidR="009D7E4F" w:rsidRPr="009D7E4F" w:rsidRDefault="009D7E4F" w:rsidP="009D7E4F">
            <w:pPr>
              <w:widowControl/>
              <w:jc w:val="center"/>
              <w:rPr>
                <w:rFonts w:ascii="宋体" w:hAnsi="宋体" w:cs="宋体" w:hint="eastAsia"/>
                <w:sz w:val="18"/>
                <w:szCs w:val="18"/>
              </w:rPr>
            </w:pPr>
          </w:p>
        </w:tc>
        <w:tc>
          <w:tcPr>
            <w:tcW w:w="1701" w:type="dxa"/>
            <w:tcBorders>
              <w:top w:val="nil"/>
              <w:left w:val="nil"/>
              <w:bottom w:val="single" w:sz="4" w:space="0" w:color="auto"/>
              <w:right w:val="single" w:sz="4" w:space="0" w:color="auto"/>
            </w:tcBorders>
            <w:noWrap/>
            <w:hideMark/>
          </w:tcPr>
          <w:p w14:paraId="7D3CB60A" w14:textId="10114331" w:rsidR="009D7E4F" w:rsidRPr="009D7E4F" w:rsidRDefault="009D7E4F" w:rsidP="009D7E4F">
            <w:pPr>
              <w:widowControl/>
              <w:jc w:val="center"/>
              <w:rPr>
                <w:rFonts w:ascii="宋体" w:hAnsi="宋体" w:cs="宋体" w:hint="eastAsia"/>
                <w:sz w:val="18"/>
                <w:szCs w:val="18"/>
              </w:rPr>
            </w:pPr>
          </w:p>
        </w:tc>
        <w:tc>
          <w:tcPr>
            <w:tcW w:w="709" w:type="dxa"/>
            <w:tcBorders>
              <w:top w:val="nil"/>
              <w:left w:val="nil"/>
              <w:bottom w:val="single" w:sz="4" w:space="0" w:color="auto"/>
              <w:right w:val="single" w:sz="4" w:space="0" w:color="auto"/>
            </w:tcBorders>
            <w:noWrap/>
            <w:hideMark/>
          </w:tcPr>
          <w:p w14:paraId="1D209B11" w14:textId="014B67D3" w:rsidR="009D7E4F" w:rsidRPr="009D7E4F" w:rsidRDefault="009D7E4F" w:rsidP="009D7E4F">
            <w:pPr>
              <w:widowControl/>
              <w:jc w:val="center"/>
              <w:rPr>
                <w:rFonts w:ascii="宋体" w:hAnsi="宋体" w:cs="宋体" w:hint="eastAsia"/>
                <w:sz w:val="18"/>
                <w:szCs w:val="18"/>
              </w:rPr>
            </w:pPr>
          </w:p>
        </w:tc>
        <w:tc>
          <w:tcPr>
            <w:tcW w:w="708" w:type="dxa"/>
            <w:tcBorders>
              <w:top w:val="nil"/>
              <w:left w:val="nil"/>
              <w:bottom w:val="single" w:sz="4" w:space="0" w:color="auto"/>
              <w:right w:val="single" w:sz="4" w:space="0" w:color="auto"/>
            </w:tcBorders>
            <w:noWrap/>
            <w:hideMark/>
          </w:tcPr>
          <w:p w14:paraId="06E9915A" w14:textId="44DAC5E5"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4979E9AF" w14:textId="17E6BD88"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6506BD0F" w14:textId="0A01D976"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4E8FC429" w14:textId="0400292F"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7C653F51" w14:textId="1538B516"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533B123E" w14:textId="3B87CBA2" w:rsidR="009D7E4F" w:rsidRPr="009D7E4F" w:rsidRDefault="009D7E4F" w:rsidP="009D7E4F">
            <w:pPr>
              <w:widowControl/>
              <w:jc w:val="center"/>
              <w:rPr>
                <w:rFonts w:ascii="宋体" w:hAnsi="宋体" w:cs="宋体" w:hint="eastAsia"/>
                <w:sz w:val="18"/>
                <w:szCs w:val="18"/>
              </w:rPr>
            </w:pPr>
          </w:p>
        </w:tc>
      </w:tr>
      <w:tr w:rsidR="009D7E4F" w:rsidRPr="009D7E4F" w14:paraId="4A510F52" w14:textId="77777777" w:rsidTr="009D7E4F">
        <w:trPr>
          <w:trHeight w:val="225"/>
        </w:trPr>
        <w:tc>
          <w:tcPr>
            <w:tcW w:w="401" w:type="dxa"/>
            <w:tcBorders>
              <w:top w:val="nil"/>
              <w:left w:val="single" w:sz="4" w:space="0" w:color="auto"/>
              <w:bottom w:val="single" w:sz="4" w:space="0" w:color="auto"/>
              <w:right w:val="single" w:sz="4" w:space="0" w:color="auto"/>
            </w:tcBorders>
            <w:noWrap/>
            <w:hideMark/>
          </w:tcPr>
          <w:p w14:paraId="1ED87B15" w14:textId="639BD9FF" w:rsidR="009D7E4F" w:rsidRPr="009D7E4F" w:rsidRDefault="009D7E4F" w:rsidP="009D7E4F">
            <w:pPr>
              <w:widowControl/>
              <w:jc w:val="center"/>
              <w:rPr>
                <w:rFonts w:ascii="宋体" w:hAnsi="宋体" w:cs="宋体" w:hint="eastAsia"/>
                <w:sz w:val="18"/>
                <w:szCs w:val="18"/>
              </w:rPr>
            </w:pPr>
          </w:p>
        </w:tc>
        <w:tc>
          <w:tcPr>
            <w:tcW w:w="1012" w:type="dxa"/>
            <w:tcBorders>
              <w:top w:val="nil"/>
              <w:left w:val="nil"/>
              <w:bottom w:val="single" w:sz="4" w:space="0" w:color="auto"/>
              <w:right w:val="single" w:sz="4" w:space="0" w:color="auto"/>
            </w:tcBorders>
            <w:noWrap/>
            <w:hideMark/>
          </w:tcPr>
          <w:p w14:paraId="71F687F4" w14:textId="6D06E4CD" w:rsidR="009D7E4F" w:rsidRPr="009D7E4F" w:rsidRDefault="009D7E4F" w:rsidP="009D7E4F">
            <w:pPr>
              <w:widowControl/>
              <w:jc w:val="center"/>
              <w:rPr>
                <w:rFonts w:ascii="宋体" w:hAnsi="宋体" w:cs="宋体" w:hint="eastAsia"/>
                <w:sz w:val="18"/>
                <w:szCs w:val="18"/>
              </w:rPr>
            </w:pPr>
          </w:p>
        </w:tc>
        <w:tc>
          <w:tcPr>
            <w:tcW w:w="1134" w:type="dxa"/>
            <w:tcBorders>
              <w:top w:val="nil"/>
              <w:left w:val="nil"/>
              <w:bottom w:val="single" w:sz="4" w:space="0" w:color="auto"/>
              <w:right w:val="single" w:sz="4" w:space="0" w:color="auto"/>
            </w:tcBorders>
            <w:noWrap/>
            <w:hideMark/>
          </w:tcPr>
          <w:p w14:paraId="19CA85BE" w14:textId="3C846C28" w:rsidR="009D7E4F" w:rsidRPr="009D7E4F" w:rsidRDefault="009D7E4F" w:rsidP="009D7E4F">
            <w:pPr>
              <w:widowControl/>
              <w:jc w:val="center"/>
              <w:rPr>
                <w:rFonts w:ascii="宋体" w:hAnsi="宋体" w:cs="宋体" w:hint="eastAsia"/>
                <w:sz w:val="18"/>
                <w:szCs w:val="18"/>
              </w:rPr>
            </w:pPr>
          </w:p>
        </w:tc>
        <w:tc>
          <w:tcPr>
            <w:tcW w:w="396" w:type="dxa"/>
            <w:tcBorders>
              <w:top w:val="nil"/>
              <w:left w:val="nil"/>
              <w:bottom w:val="single" w:sz="4" w:space="0" w:color="auto"/>
              <w:right w:val="single" w:sz="4" w:space="0" w:color="auto"/>
            </w:tcBorders>
            <w:noWrap/>
            <w:hideMark/>
          </w:tcPr>
          <w:p w14:paraId="0979854C" w14:textId="3F3612B9"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15FB5BBA" w14:textId="18791508" w:rsidR="009D7E4F" w:rsidRPr="009D7E4F" w:rsidRDefault="009D7E4F" w:rsidP="009D7E4F">
            <w:pPr>
              <w:widowControl/>
              <w:jc w:val="center"/>
              <w:rPr>
                <w:rFonts w:ascii="宋体" w:hAnsi="宋体" w:cs="宋体" w:hint="eastAsia"/>
                <w:sz w:val="18"/>
                <w:szCs w:val="18"/>
              </w:rPr>
            </w:pPr>
          </w:p>
        </w:tc>
        <w:tc>
          <w:tcPr>
            <w:tcW w:w="865" w:type="dxa"/>
            <w:tcBorders>
              <w:top w:val="nil"/>
              <w:left w:val="nil"/>
              <w:bottom w:val="single" w:sz="4" w:space="0" w:color="auto"/>
              <w:right w:val="single" w:sz="4" w:space="0" w:color="auto"/>
            </w:tcBorders>
            <w:noWrap/>
            <w:hideMark/>
          </w:tcPr>
          <w:p w14:paraId="66FA9B00" w14:textId="782894DE"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37194430" w14:textId="47E3F4FF" w:rsidR="009D7E4F" w:rsidRPr="009D7E4F" w:rsidRDefault="009D7E4F" w:rsidP="009D7E4F">
            <w:pPr>
              <w:widowControl/>
              <w:jc w:val="center"/>
              <w:rPr>
                <w:rFonts w:ascii="宋体" w:hAnsi="宋体" w:cs="宋体" w:hint="eastAsia"/>
                <w:sz w:val="18"/>
                <w:szCs w:val="18"/>
              </w:rPr>
            </w:pPr>
          </w:p>
        </w:tc>
        <w:tc>
          <w:tcPr>
            <w:tcW w:w="1701" w:type="dxa"/>
            <w:tcBorders>
              <w:top w:val="nil"/>
              <w:left w:val="nil"/>
              <w:bottom w:val="single" w:sz="4" w:space="0" w:color="auto"/>
              <w:right w:val="single" w:sz="4" w:space="0" w:color="auto"/>
            </w:tcBorders>
            <w:noWrap/>
            <w:hideMark/>
          </w:tcPr>
          <w:p w14:paraId="5F59C292" w14:textId="0F3AA74B" w:rsidR="009D7E4F" w:rsidRPr="009D7E4F" w:rsidRDefault="009D7E4F" w:rsidP="009D7E4F">
            <w:pPr>
              <w:widowControl/>
              <w:jc w:val="center"/>
              <w:rPr>
                <w:rFonts w:ascii="宋体" w:hAnsi="宋体" w:cs="宋体" w:hint="eastAsia"/>
                <w:sz w:val="18"/>
                <w:szCs w:val="18"/>
              </w:rPr>
            </w:pPr>
          </w:p>
        </w:tc>
        <w:tc>
          <w:tcPr>
            <w:tcW w:w="709" w:type="dxa"/>
            <w:tcBorders>
              <w:top w:val="nil"/>
              <w:left w:val="nil"/>
              <w:bottom w:val="single" w:sz="4" w:space="0" w:color="auto"/>
              <w:right w:val="single" w:sz="4" w:space="0" w:color="auto"/>
            </w:tcBorders>
            <w:noWrap/>
            <w:hideMark/>
          </w:tcPr>
          <w:p w14:paraId="118A52C7" w14:textId="583094C1" w:rsidR="009D7E4F" w:rsidRPr="009D7E4F" w:rsidRDefault="009D7E4F" w:rsidP="009D7E4F">
            <w:pPr>
              <w:widowControl/>
              <w:jc w:val="center"/>
              <w:rPr>
                <w:rFonts w:ascii="宋体" w:hAnsi="宋体" w:cs="宋体" w:hint="eastAsia"/>
                <w:sz w:val="18"/>
                <w:szCs w:val="18"/>
              </w:rPr>
            </w:pPr>
          </w:p>
        </w:tc>
        <w:tc>
          <w:tcPr>
            <w:tcW w:w="708" w:type="dxa"/>
            <w:tcBorders>
              <w:top w:val="nil"/>
              <w:left w:val="nil"/>
              <w:bottom w:val="single" w:sz="4" w:space="0" w:color="auto"/>
              <w:right w:val="single" w:sz="4" w:space="0" w:color="auto"/>
            </w:tcBorders>
            <w:noWrap/>
            <w:hideMark/>
          </w:tcPr>
          <w:p w14:paraId="029659D0" w14:textId="5AC785E8"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5D0038E8" w14:textId="3368EE4C"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6C940CE6" w14:textId="5B8AAB5B"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06BFC4A0" w14:textId="71DCA26A"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05E6E55A" w14:textId="384FACFA"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05F95C28" w14:textId="63ABBF05" w:rsidR="009D7E4F" w:rsidRPr="009D7E4F" w:rsidRDefault="009D7E4F" w:rsidP="009D7E4F">
            <w:pPr>
              <w:widowControl/>
              <w:jc w:val="center"/>
              <w:rPr>
                <w:rFonts w:ascii="宋体" w:hAnsi="宋体" w:cs="宋体" w:hint="eastAsia"/>
                <w:sz w:val="18"/>
                <w:szCs w:val="18"/>
              </w:rPr>
            </w:pPr>
          </w:p>
        </w:tc>
      </w:tr>
      <w:tr w:rsidR="009D7E4F" w:rsidRPr="009D7E4F" w14:paraId="39F426EC" w14:textId="77777777" w:rsidTr="009D7E4F">
        <w:trPr>
          <w:trHeight w:val="225"/>
        </w:trPr>
        <w:tc>
          <w:tcPr>
            <w:tcW w:w="401" w:type="dxa"/>
            <w:tcBorders>
              <w:top w:val="nil"/>
              <w:left w:val="single" w:sz="4" w:space="0" w:color="auto"/>
              <w:bottom w:val="single" w:sz="4" w:space="0" w:color="auto"/>
              <w:right w:val="single" w:sz="4" w:space="0" w:color="auto"/>
            </w:tcBorders>
            <w:noWrap/>
            <w:hideMark/>
          </w:tcPr>
          <w:p w14:paraId="22C59DC0" w14:textId="4ECC189A" w:rsidR="009D7E4F" w:rsidRPr="009D7E4F" w:rsidRDefault="009D7E4F" w:rsidP="009D7E4F">
            <w:pPr>
              <w:widowControl/>
              <w:jc w:val="center"/>
              <w:rPr>
                <w:rFonts w:ascii="宋体" w:hAnsi="宋体" w:cs="宋体" w:hint="eastAsia"/>
                <w:sz w:val="18"/>
                <w:szCs w:val="18"/>
              </w:rPr>
            </w:pPr>
          </w:p>
        </w:tc>
        <w:tc>
          <w:tcPr>
            <w:tcW w:w="1012" w:type="dxa"/>
            <w:tcBorders>
              <w:top w:val="nil"/>
              <w:left w:val="nil"/>
              <w:bottom w:val="single" w:sz="4" w:space="0" w:color="auto"/>
              <w:right w:val="single" w:sz="4" w:space="0" w:color="auto"/>
            </w:tcBorders>
            <w:noWrap/>
            <w:hideMark/>
          </w:tcPr>
          <w:p w14:paraId="124183E1" w14:textId="06D8BA78" w:rsidR="009D7E4F" w:rsidRPr="009D7E4F" w:rsidRDefault="009D7E4F" w:rsidP="009D7E4F">
            <w:pPr>
              <w:widowControl/>
              <w:jc w:val="center"/>
              <w:rPr>
                <w:rFonts w:ascii="宋体" w:hAnsi="宋体" w:cs="宋体" w:hint="eastAsia"/>
                <w:sz w:val="18"/>
                <w:szCs w:val="18"/>
              </w:rPr>
            </w:pPr>
          </w:p>
        </w:tc>
        <w:tc>
          <w:tcPr>
            <w:tcW w:w="1134" w:type="dxa"/>
            <w:tcBorders>
              <w:top w:val="nil"/>
              <w:left w:val="nil"/>
              <w:bottom w:val="single" w:sz="4" w:space="0" w:color="auto"/>
              <w:right w:val="single" w:sz="4" w:space="0" w:color="auto"/>
            </w:tcBorders>
            <w:noWrap/>
            <w:hideMark/>
          </w:tcPr>
          <w:p w14:paraId="766CF9E5" w14:textId="43763DFF" w:rsidR="009D7E4F" w:rsidRPr="009D7E4F" w:rsidRDefault="009D7E4F" w:rsidP="009D7E4F">
            <w:pPr>
              <w:widowControl/>
              <w:jc w:val="center"/>
              <w:rPr>
                <w:rFonts w:ascii="宋体" w:hAnsi="宋体" w:cs="宋体" w:hint="eastAsia"/>
                <w:sz w:val="18"/>
                <w:szCs w:val="18"/>
              </w:rPr>
            </w:pPr>
          </w:p>
        </w:tc>
        <w:tc>
          <w:tcPr>
            <w:tcW w:w="396" w:type="dxa"/>
            <w:tcBorders>
              <w:top w:val="nil"/>
              <w:left w:val="nil"/>
              <w:bottom w:val="single" w:sz="4" w:space="0" w:color="auto"/>
              <w:right w:val="single" w:sz="4" w:space="0" w:color="auto"/>
            </w:tcBorders>
            <w:noWrap/>
            <w:hideMark/>
          </w:tcPr>
          <w:p w14:paraId="4DBBB802" w14:textId="2A354684"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358EFB45" w14:textId="58DEF87D" w:rsidR="009D7E4F" w:rsidRPr="009D7E4F" w:rsidRDefault="009D7E4F" w:rsidP="009D7E4F">
            <w:pPr>
              <w:widowControl/>
              <w:jc w:val="center"/>
              <w:rPr>
                <w:rFonts w:ascii="宋体" w:hAnsi="宋体" w:cs="宋体" w:hint="eastAsia"/>
                <w:sz w:val="18"/>
                <w:szCs w:val="18"/>
              </w:rPr>
            </w:pPr>
          </w:p>
        </w:tc>
        <w:tc>
          <w:tcPr>
            <w:tcW w:w="865" w:type="dxa"/>
            <w:tcBorders>
              <w:top w:val="nil"/>
              <w:left w:val="nil"/>
              <w:bottom w:val="single" w:sz="4" w:space="0" w:color="auto"/>
              <w:right w:val="single" w:sz="4" w:space="0" w:color="auto"/>
            </w:tcBorders>
            <w:noWrap/>
            <w:hideMark/>
          </w:tcPr>
          <w:p w14:paraId="494A580A" w14:textId="7CEFB8A3"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44204688" w14:textId="138B2E44" w:rsidR="009D7E4F" w:rsidRPr="009D7E4F" w:rsidRDefault="009D7E4F" w:rsidP="009D7E4F">
            <w:pPr>
              <w:widowControl/>
              <w:jc w:val="center"/>
              <w:rPr>
                <w:rFonts w:ascii="宋体" w:hAnsi="宋体" w:cs="宋体" w:hint="eastAsia"/>
                <w:sz w:val="18"/>
                <w:szCs w:val="18"/>
              </w:rPr>
            </w:pPr>
          </w:p>
        </w:tc>
        <w:tc>
          <w:tcPr>
            <w:tcW w:w="1701" w:type="dxa"/>
            <w:tcBorders>
              <w:top w:val="nil"/>
              <w:left w:val="nil"/>
              <w:bottom w:val="single" w:sz="4" w:space="0" w:color="auto"/>
              <w:right w:val="single" w:sz="4" w:space="0" w:color="auto"/>
            </w:tcBorders>
            <w:noWrap/>
            <w:hideMark/>
          </w:tcPr>
          <w:p w14:paraId="253EB383" w14:textId="5D7AB3A7" w:rsidR="009D7E4F" w:rsidRPr="009D7E4F" w:rsidRDefault="009D7E4F" w:rsidP="009D7E4F">
            <w:pPr>
              <w:widowControl/>
              <w:jc w:val="center"/>
              <w:rPr>
                <w:rFonts w:ascii="宋体" w:hAnsi="宋体" w:cs="宋体" w:hint="eastAsia"/>
                <w:sz w:val="18"/>
                <w:szCs w:val="18"/>
              </w:rPr>
            </w:pPr>
          </w:p>
        </w:tc>
        <w:tc>
          <w:tcPr>
            <w:tcW w:w="709" w:type="dxa"/>
            <w:tcBorders>
              <w:top w:val="nil"/>
              <w:left w:val="nil"/>
              <w:bottom w:val="single" w:sz="4" w:space="0" w:color="auto"/>
              <w:right w:val="single" w:sz="4" w:space="0" w:color="auto"/>
            </w:tcBorders>
            <w:noWrap/>
            <w:hideMark/>
          </w:tcPr>
          <w:p w14:paraId="717975D7" w14:textId="474AFC69" w:rsidR="009D7E4F" w:rsidRPr="009D7E4F" w:rsidRDefault="009D7E4F" w:rsidP="009D7E4F">
            <w:pPr>
              <w:widowControl/>
              <w:jc w:val="center"/>
              <w:rPr>
                <w:rFonts w:ascii="宋体" w:hAnsi="宋体" w:cs="宋体" w:hint="eastAsia"/>
                <w:sz w:val="18"/>
                <w:szCs w:val="18"/>
              </w:rPr>
            </w:pPr>
          </w:p>
        </w:tc>
        <w:tc>
          <w:tcPr>
            <w:tcW w:w="708" w:type="dxa"/>
            <w:tcBorders>
              <w:top w:val="nil"/>
              <w:left w:val="nil"/>
              <w:bottom w:val="single" w:sz="4" w:space="0" w:color="auto"/>
              <w:right w:val="single" w:sz="4" w:space="0" w:color="auto"/>
            </w:tcBorders>
            <w:noWrap/>
            <w:hideMark/>
          </w:tcPr>
          <w:p w14:paraId="5BAA9D5C" w14:textId="22C233D2"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3B63ADC3" w14:textId="0F4AB371"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7A0DD56C" w14:textId="3FD2B9B6"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7FC18A4A" w14:textId="122B55C9"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3EE3350A" w14:textId="2386AB41"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2D7699B9" w14:textId="0064AF0A" w:rsidR="009D7E4F" w:rsidRPr="009D7E4F" w:rsidRDefault="009D7E4F" w:rsidP="009D7E4F">
            <w:pPr>
              <w:widowControl/>
              <w:jc w:val="center"/>
              <w:rPr>
                <w:rFonts w:ascii="宋体" w:hAnsi="宋体" w:cs="宋体" w:hint="eastAsia"/>
                <w:sz w:val="18"/>
                <w:szCs w:val="18"/>
              </w:rPr>
            </w:pPr>
          </w:p>
        </w:tc>
      </w:tr>
      <w:tr w:rsidR="009D7E4F" w:rsidRPr="009D7E4F" w14:paraId="0F8075C0" w14:textId="77777777" w:rsidTr="009D7E4F">
        <w:trPr>
          <w:trHeight w:val="225"/>
        </w:trPr>
        <w:tc>
          <w:tcPr>
            <w:tcW w:w="401" w:type="dxa"/>
            <w:tcBorders>
              <w:top w:val="nil"/>
              <w:left w:val="single" w:sz="4" w:space="0" w:color="auto"/>
              <w:bottom w:val="single" w:sz="4" w:space="0" w:color="auto"/>
              <w:right w:val="single" w:sz="4" w:space="0" w:color="auto"/>
            </w:tcBorders>
            <w:noWrap/>
            <w:hideMark/>
          </w:tcPr>
          <w:p w14:paraId="668607F8" w14:textId="319BBE9E" w:rsidR="009D7E4F" w:rsidRPr="009D7E4F" w:rsidRDefault="009D7E4F" w:rsidP="009D7E4F">
            <w:pPr>
              <w:widowControl/>
              <w:jc w:val="center"/>
              <w:rPr>
                <w:rFonts w:ascii="宋体" w:hAnsi="宋体" w:cs="宋体" w:hint="eastAsia"/>
                <w:sz w:val="18"/>
                <w:szCs w:val="18"/>
              </w:rPr>
            </w:pPr>
          </w:p>
        </w:tc>
        <w:tc>
          <w:tcPr>
            <w:tcW w:w="1012" w:type="dxa"/>
            <w:tcBorders>
              <w:top w:val="nil"/>
              <w:left w:val="nil"/>
              <w:bottom w:val="single" w:sz="4" w:space="0" w:color="auto"/>
              <w:right w:val="single" w:sz="4" w:space="0" w:color="auto"/>
            </w:tcBorders>
            <w:noWrap/>
            <w:hideMark/>
          </w:tcPr>
          <w:p w14:paraId="3EECA5F0" w14:textId="3EEC7EC7" w:rsidR="009D7E4F" w:rsidRPr="009D7E4F" w:rsidRDefault="009D7E4F" w:rsidP="009D7E4F">
            <w:pPr>
              <w:widowControl/>
              <w:jc w:val="center"/>
              <w:rPr>
                <w:rFonts w:ascii="宋体" w:hAnsi="宋体" w:cs="宋体" w:hint="eastAsia"/>
                <w:sz w:val="18"/>
                <w:szCs w:val="18"/>
              </w:rPr>
            </w:pPr>
          </w:p>
        </w:tc>
        <w:tc>
          <w:tcPr>
            <w:tcW w:w="1134" w:type="dxa"/>
            <w:tcBorders>
              <w:top w:val="nil"/>
              <w:left w:val="nil"/>
              <w:bottom w:val="single" w:sz="4" w:space="0" w:color="auto"/>
              <w:right w:val="single" w:sz="4" w:space="0" w:color="auto"/>
            </w:tcBorders>
            <w:noWrap/>
            <w:hideMark/>
          </w:tcPr>
          <w:p w14:paraId="17A6B0CC" w14:textId="11C8762E" w:rsidR="009D7E4F" w:rsidRPr="009D7E4F" w:rsidRDefault="009D7E4F" w:rsidP="009D7E4F">
            <w:pPr>
              <w:widowControl/>
              <w:jc w:val="center"/>
              <w:rPr>
                <w:rFonts w:ascii="宋体" w:hAnsi="宋体" w:cs="宋体" w:hint="eastAsia"/>
                <w:sz w:val="18"/>
                <w:szCs w:val="18"/>
              </w:rPr>
            </w:pPr>
          </w:p>
        </w:tc>
        <w:tc>
          <w:tcPr>
            <w:tcW w:w="396" w:type="dxa"/>
            <w:tcBorders>
              <w:top w:val="nil"/>
              <w:left w:val="nil"/>
              <w:bottom w:val="single" w:sz="4" w:space="0" w:color="auto"/>
              <w:right w:val="single" w:sz="4" w:space="0" w:color="auto"/>
            </w:tcBorders>
            <w:noWrap/>
            <w:hideMark/>
          </w:tcPr>
          <w:p w14:paraId="70D935F5" w14:textId="526A8D0A"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57F7EC84" w14:textId="5CB199AA" w:rsidR="009D7E4F" w:rsidRPr="009D7E4F" w:rsidRDefault="009D7E4F" w:rsidP="009D7E4F">
            <w:pPr>
              <w:widowControl/>
              <w:jc w:val="center"/>
              <w:rPr>
                <w:rFonts w:ascii="宋体" w:hAnsi="宋体" w:cs="宋体" w:hint="eastAsia"/>
                <w:sz w:val="18"/>
                <w:szCs w:val="18"/>
              </w:rPr>
            </w:pPr>
          </w:p>
        </w:tc>
        <w:tc>
          <w:tcPr>
            <w:tcW w:w="865" w:type="dxa"/>
            <w:tcBorders>
              <w:top w:val="nil"/>
              <w:left w:val="nil"/>
              <w:bottom w:val="single" w:sz="4" w:space="0" w:color="auto"/>
              <w:right w:val="single" w:sz="4" w:space="0" w:color="auto"/>
            </w:tcBorders>
            <w:noWrap/>
            <w:hideMark/>
          </w:tcPr>
          <w:p w14:paraId="5D396F2D" w14:textId="2460F137"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7F6AE869" w14:textId="36129862" w:rsidR="009D7E4F" w:rsidRPr="009D7E4F" w:rsidRDefault="009D7E4F" w:rsidP="009D7E4F">
            <w:pPr>
              <w:widowControl/>
              <w:jc w:val="center"/>
              <w:rPr>
                <w:rFonts w:ascii="宋体" w:hAnsi="宋体" w:cs="宋体" w:hint="eastAsia"/>
                <w:sz w:val="18"/>
                <w:szCs w:val="18"/>
              </w:rPr>
            </w:pPr>
          </w:p>
        </w:tc>
        <w:tc>
          <w:tcPr>
            <w:tcW w:w="1701" w:type="dxa"/>
            <w:tcBorders>
              <w:top w:val="nil"/>
              <w:left w:val="nil"/>
              <w:bottom w:val="single" w:sz="4" w:space="0" w:color="auto"/>
              <w:right w:val="single" w:sz="4" w:space="0" w:color="auto"/>
            </w:tcBorders>
            <w:noWrap/>
            <w:hideMark/>
          </w:tcPr>
          <w:p w14:paraId="436306E5" w14:textId="026CB36F" w:rsidR="009D7E4F" w:rsidRPr="009D7E4F" w:rsidRDefault="009D7E4F" w:rsidP="009D7E4F">
            <w:pPr>
              <w:widowControl/>
              <w:jc w:val="center"/>
              <w:rPr>
                <w:rFonts w:ascii="宋体" w:hAnsi="宋体" w:cs="宋体" w:hint="eastAsia"/>
                <w:sz w:val="18"/>
                <w:szCs w:val="18"/>
              </w:rPr>
            </w:pPr>
          </w:p>
        </w:tc>
        <w:tc>
          <w:tcPr>
            <w:tcW w:w="709" w:type="dxa"/>
            <w:tcBorders>
              <w:top w:val="nil"/>
              <w:left w:val="nil"/>
              <w:bottom w:val="single" w:sz="4" w:space="0" w:color="auto"/>
              <w:right w:val="single" w:sz="4" w:space="0" w:color="auto"/>
            </w:tcBorders>
            <w:noWrap/>
            <w:hideMark/>
          </w:tcPr>
          <w:p w14:paraId="490C57AE" w14:textId="1F2C55E9" w:rsidR="009D7E4F" w:rsidRPr="009D7E4F" w:rsidRDefault="009D7E4F" w:rsidP="009D7E4F">
            <w:pPr>
              <w:widowControl/>
              <w:jc w:val="center"/>
              <w:rPr>
                <w:rFonts w:ascii="宋体" w:hAnsi="宋体" w:cs="宋体" w:hint="eastAsia"/>
                <w:sz w:val="18"/>
                <w:szCs w:val="18"/>
              </w:rPr>
            </w:pPr>
          </w:p>
        </w:tc>
        <w:tc>
          <w:tcPr>
            <w:tcW w:w="708" w:type="dxa"/>
            <w:tcBorders>
              <w:top w:val="nil"/>
              <w:left w:val="nil"/>
              <w:bottom w:val="single" w:sz="4" w:space="0" w:color="auto"/>
              <w:right w:val="single" w:sz="4" w:space="0" w:color="auto"/>
            </w:tcBorders>
            <w:noWrap/>
            <w:hideMark/>
          </w:tcPr>
          <w:p w14:paraId="798C9BE7" w14:textId="02E8820D"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2245EA20" w14:textId="2CD1CBE5"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6F33952E" w14:textId="0787D941"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28EEF176" w14:textId="01A63A8E"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71B1F722" w14:textId="612105F1"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5362C731" w14:textId="4AEDDCC5" w:rsidR="009D7E4F" w:rsidRPr="009D7E4F" w:rsidRDefault="009D7E4F" w:rsidP="009D7E4F">
            <w:pPr>
              <w:widowControl/>
              <w:jc w:val="center"/>
              <w:rPr>
                <w:rFonts w:ascii="宋体" w:hAnsi="宋体" w:cs="宋体" w:hint="eastAsia"/>
                <w:sz w:val="18"/>
                <w:szCs w:val="18"/>
              </w:rPr>
            </w:pPr>
          </w:p>
        </w:tc>
      </w:tr>
      <w:tr w:rsidR="009D7E4F" w:rsidRPr="009D7E4F" w14:paraId="245835D7" w14:textId="77777777" w:rsidTr="009D7E4F">
        <w:trPr>
          <w:trHeight w:val="225"/>
        </w:trPr>
        <w:tc>
          <w:tcPr>
            <w:tcW w:w="401" w:type="dxa"/>
            <w:tcBorders>
              <w:top w:val="nil"/>
              <w:left w:val="single" w:sz="4" w:space="0" w:color="auto"/>
              <w:bottom w:val="single" w:sz="4" w:space="0" w:color="auto"/>
              <w:right w:val="single" w:sz="4" w:space="0" w:color="auto"/>
            </w:tcBorders>
            <w:noWrap/>
            <w:hideMark/>
          </w:tcPr>
          <w:p w14:paraId="4E31FD26" w14:textId="223B5E4A" w:rsidR="009D7E4F" w:rsidRPr="009D7E4F" w:rsidRDefault="009D7E4F" w:rsidP="009D7E4F">
            <w:pPr>
              <w:widowControl/>
              <w:jc w:val="center"/>
              <w:rPr>
                <w:rFonts w:ascii="宋体" w:hAnsi="宋体" w:cs="宋体" w:hint="eastAsia"/>
                <w:sz w:val="18"/>
                <w:szCs w:val="18"/>
              </w:rPr>
            </w:pPr>
          </w:p>
        </w:tc>
        <w:tc>
          <w:tcPr>
            <w:tcW w:w="1012" w:type="dxa"/>
            <w:tcBorders>
              <w:top w:val="nil"/>
              <w:left w:val="nil"/>
              <w:bottom w:val="single" w:sz="4" w:space="0" w:color="auto"/>
              <w:right w:val="single" w:sz="4" w:space="0" w:color="auto"/>
            </w:tcBorders>
            <w:noWrap/>
            <w:hideMark/>
          </w:tcPr>
          <w:p w14:paraId="6EC96FB2" w14:textId="5A9D05DD" w:rsidR="009D7E4F" w:rsidRPr="009D7E4F" w:rsidRDefault="009D7E4F" w:rsidP="009D7E4F">
            <w:pPr>
              <w:widowControl/>
              <w:jc w:val="center"/>
              <w:rPr>
                <w:rFonts w:ascii="宋体" w:hAnsi="宋体" w:cs="宋体" w:hint="eastAsia"/>
                <w:sz w:val="18"/>
                <w:szCs w:val="18"/>
              </w:rPr>
            </w:pPr>
          </w:p>
        </w:tc>
        <w:tc>
          <w:tcPr>
            <w:tcW w:w="1134" w:type="dxa"/>
            <w:tcBorders>
              <w:top w:val="nil"/>
              <w:left w:val="nil"/>
              <w:bottom w:val="single" w:sz="4" w:space="0" w:color="auto"/>
              <w:right w:val="single" w:sz="4" w:space="0" w:color="auto"/>
            </w:tcBorders>
            <w:noWrap/>
            <w:hideMark/>
          </w:tcPr>
          <w:p w14:paraId="40CEF826" w14:textId="54F6C5FA" w:rsidR="009D7E4F" w:rsidRPr="009D7E4F" w:rsidRDefault="009D7E4F" w:rsidP="009D7E4F">
            <w:pPr>
              <w:widowControl/>
              <w:jc w:val="center"/>
              <w:rPr>
                <w:rFonts w:ascii="宋体" w:hAnsi="宋体" w:cs="宋体" w:hint="eastAsia"/>
                <w:sz w:val="18"/>
                <w:szCs w:val="18"/>
              </w:rPr>
            </w:pPr>
          </w:p>
        </w:tc>
        <w:tc>
          <w:tcPr>
            <w:tcW w:w="396" w:type="dxa"/>
            <w:tcBorders>
              <w:top w:val="nil"/>
              <w:left w:val="nil"/>
              <w:bottom w:val="single" w:sz="4" w:space="0" w:color="auto"/>
              <w:right w:val="single" w:sz="4" w:space="0" w:color="auto"/>
            </w:tcBorders>
            <w:noWrap/>
            <w:hideMark/>
          </w:tcPr>
          <w:p w14:paraId="5F12A6A4" w14:textId="1A15E7BB"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698FBD70" w14:textId="5567B797" w:rsidR="009D7E4F" w:rsidRPr="009D7E4F" w:rsidRDefault="009D7E4F" w:rsidP="009D7E4F">
            <w:pPr>
              <w:widowControl/>
              <w:jc w:val="center"/>
              <w:rPr>
                <w:rFonts w:ascii="宋体" w:hAnsi="宋体" w:cs="宋体" w:hint="eastAsia"/>
                <w:sz w:val="18"/>
                <w:szCs w:val="18"/>
              </w:rPr>
            </w:pPr>
          </w:p>
        </w:tc>
        <w:tc>
          <w:tcPr>
            <w:tcW w:w="865" w:type="dxa"/>
            <w:tcBorders>
              <w:top w:val="nil"/>
              <w:left w:val="nil"/>
              <w:bottom w:val="single" w:sz="4" w:space="0" w:color="auto"/>
              <w:right w:val="single" w:sz="4" w:space="0" w:color="auto"/>
            </w:tcBorders>
            <w:noWrap/>
            <w:hideMark/>
          </w:tcPr>
          <w:p w14:paraId="4A63660D" w14:textId="06FB00B6"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624EDDEF" w14:textId="66570C53" w:rsidR="009D7E4F" w:rsidRPr="009D7E4F" w:rsidRDefault="009D7E4F" w:rsidP="009D7E4F">
            <w:pPr>
              <w:widowControl/>
              <w:jc w:val="center"/>
              <w:rPr>
                <w:rFonts w:ascii="宋体" w:hAnsi="宋体" w:cs="宋体" w:hint="eastAsia"/>
                <w:sz w:val="18"/>
                <w:szCs w:val="18"/>
              </w:rPr>
            </w:pPr>
          </w:p>
        </w:tc>
        <w:tc>
          <w:tcPr>
            <w:tcW w:w="1701" w:type="dxa"/>
            <w:tcBorders>
              <w:top w:val="nil"/>
              <w:left w:val="nil"/>
              <w:bottom w:val="single" w:sz="4" w:space="0" w:color="auto"/>
              <w:right w:val="single" w:sz="4" w:space="0" w:color="auto"/>
            </w:tcBorders>
            <w:noWrap/>
            <w:hideMark/>
          </w:tcPr>
          <w:p w14:paraId="06A4F22B" w14:textId="3480AD8F" w:rsidR="009D7E4F" w:rsidRPr="009D7E4F" w:rsidRDefault="009D7E4F" w:rsidP="009D7E4F">
            <w:pPr>
              <w:widowControl/>
              <w:jc w:val="center"/>
              <w:rPr>
                <w:rFonts w:ascii="宋体" w:hAnsi="宋体" w:cs="宋体" w:hint="eastAsia"/>
                <w:sz w:val="18"/>
                <w:szCs w:val="18"/>
              </w:rPr>
            </w:pPr>
          </w:p>
        </w:tc>
        <w:tc>
          <w:tcPr>
            <w:tcW w:w="709" w:type="dxa"/>
            <w:tcBorders>
              <w:top w:val="nil"/>
              <w:left w:val="nil"/>
              <w:bottom w:val="single" w:sz="4" w:space="0" w:color="auto"/>
              <w:right w:val="single" w:sz="4" w:space="0" w:color="auto"/>
            </w:tcBorders>
            <w:noWrap/>
            <w:hideMark/>
          </w:tcPr>
          <w:p w14:paraId="00EB1505" w14:textId="478F25E2" w:rsidR="009D7E4F" w:rsidRPr="009D7E4F" w:rsidRDefault="009D7E4F" w:rsidP="009D7E4F">
            <w:pPr>
              <w:widowControl/>
              <w:jc w:val="center"/>
              <w:rPr>
                <w:rFonts w:ascii="宋体" w:hAnsi="宋体" w:cs="宋体" w:hint="eastAsia"/>
                <w:sz w:val="18"/>
                <w:szCs w:val="18"/>
              </w:rPr>
            </w:pPr>
          </w:p>
        </w:tc>
        <w:tc>
          <w:tcPr>
            <w:tcW w:w="708" w:type="dxa"/>
            <w:tcBorders>
              <w:top w:val="nil"/>
              <w:left w:val="nil"/>
              <w:bottom w:val="single" w:sz="4" w:space="0" w:color="auto"/>
              <w:right w:val="single" w:sz="4" w:space="0" w:color="auto"/>
            </w:tcBorders>
            <w:noWrap/>
            <w:hideMark/>
          </w:tcPr>
          <w:p w14:paraId="55921989" w14:textId="59AD2E42"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60EA89DD" w14:textId="63D48E0A"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20B7DA93" w14:textId="6C59FD55"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4848F379" w14:textId="53588EB4"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31B13A08" w14:textId="07676DBB"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770C0CE9" w14:textId="25E94659" w:rsidR="009D7E4F" w:rsidRPr="009D7E4F" w:rsidRDefault="009D7E4F" w:rsidP="009D7E4F">
            <w:pPr>
              <w:widowControl/>
              <w:jc w:val="center"/>
              <w:rPr>
                <w:rFonts w:ascii="宋体" w:hAnsi="宋体" w:cs="宋体" w:hint="eastAsia"/>
                <w:sz w:val="18"/>
                <w:szCs w:val="18"/>
              </w:rPr>
            </w:pPr>
          </w:p>
        </w:tc>
      </w:tr>
      <w:tr w:rsidR="009D7E4F" w:rsidRPr="009D7E4F" w14:paraId="579C1DE9" w14:textId="77777777" w:rsidTr="009D7E4F">
        <w:trPr>
          <w:trHeight w:val="225"/>
        </w:trPr>
        <w:tc>
          <w:tcPr>
            <w:tcW w:w="401" w:type="dxa"/>
            <w:tcBorders>
              <w:top w:val="nil"/>
              <w:left w:val="single" w:sz="4" w:space="0" w:color="auto"/>
              <w:bottom w:val="single" w:sz="4" w:space="0" w:color="auto"/>
              <w:right w:val="single" w:sz="4" w:space="0" w:color="auto"/>
            </w:tcBorders>
            <w:noWrap/>
            <w:hideMark/>
          </w:tcPr>
          <w:p w14:paraId="671641DC" w14:textId="013C8CA4" w:rsidR="009D7E4F" w:rsidRPr="009D7E4F" w:rsidRDefault="009D7E4F" w:rsidP="009D7E4F">
            <w:pPr>
              <w:widowControl/>
              <w:jc w:val="center"/>
              <w:rPr>
                <w:rFonts w:ascii="宋体" w:hAnsi="宋体" w:cs="宋体" w:hint="eastAsia"/>
                <w:sz w:val="18"/>
                <w:szCs w:val="18"/>
              </w:rPr>
            </w:pPr>
          </w:p>
        </w:tc>
        <w:tc>
          <w:tcPr>
            <w:tcW w:w="1012" w:type="dxa"/>
            <w:tcBorders>
              <w:top w:val="nil"/>
              <w:left w:val="nil"/>
              <w:bottom w:val="single" w:sz="4" w:space="0" w:color="auto"/>
              <w:right w:val="single" w:sz="4" w:space="0" w:color="auto"/>
            </w:tcBorders>
            <w:noWrap/>
            <w:hideMark/>
          </w:tcPr>
          <w:p w14:paraId="5BE97D12" w14:textId="0AEC2DEC" w:rsidR="009D7E4F" w:rsidRPr="009D7E4F" w:rsidRDefault="009D7E4F" w:rsidP="009D7E4F">
            <w:pPr>
              <w:widowControl/>
              <w:jc w:val="center"/>
              <w:rPr>
                <w:rFonts w:ascii="宋体" w:hAnsi="宋体" w:cs="宋体" w:hint="eastAsia"/>
                <w:sz w:val="18"/>
                <w:szCs w:val="18"/>
              </w:rPr>
            </w:pPr>
          </w:p>
        </w:tc>
        <w:tc>
          <w:tcPr>
            <w:tcW w:w="1134" w:type="dxa"/>
            <w:tcBorders>
              <w:top w:val="nil"/>
              <w:left w:val="nil"/>
              <w:bottom w:val="single" w:sz="4" w:space="0" w:color="auto"/>
              <w:right w:val="single" w:sz="4" w:space="0" w:color="auto"/>
            </w:tcBorders>
            <w:noWrap/>
            <w:hideMark/>
          </w:tcPr>
          <w:p w14:paraId="277007D0" w14:textId="21AA6F02" w:rsidR="009D7E4F" w:rsidRPr="009D7E4F" w:rsidRDefault="009D7E4F" w:rsidP="009D7E4F">
            <w:pPr>
              <w:widowControl/>
              <w:jc w:val="center"/>
              <w:rPr>
                <w:rFonts w:ascii="宋体" w:hAnsi="宋体" w:cs="宋体" w:hint="eastAsia"/>
                <w:sz w:val="18"/>
                <w:szCs w:val="18"/>
              </w:rPr>
            </w:pPr>
          </w:p>
        </w:tc>
        <w:tc>
          <w:tcPr>
            <w:tcW w:w="396" w:type="dxa"/>
            <w:tcBorders>
              <w:top w:val="nil"/>
              <w:left w:val="nil"/>
              <w:bottom w:val="single" w:sz="4" w:space="0" w:color="auto"/>
              <w:right w:val="single" w:sz="4" w:space="0" w:color="auto"/>
            </w:tcBorders>
            <w:noWrap/>
            <w:hideMark/>
          </w:tcPr>
          <w:p w14:paraId="0FE87C19" w14:textId="22716E84"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64ED9423" w14:textId="74A9846C" w:rsidR="009D7E4F" w:rsidRPr="009D7E4F" w:rsidRDefault="009D7E4F" w:rsidP="009D7E4F">
            <w:pPr>
              <w:widowControl/>
              <w:jc w:val="center"/>
              <w:rPr>
                <w:rFonts w:ascii="宋体" w:hAnsi="宋体" w:cs="宋体" w:hint="eastAsia"/>
                <w:sz w:val="18"/>
                <w:szCs w:val="18"/>
              </w:rPr>
            </w:pPr>
          </w:p>
        </w:tc>
        <w:tc>
          <w:tcPr>
            <w:tcW w:w="865" w:type="dxa"/>
            <w:tcBorders>
              <w:top w:val="nil"/>
              <w:left w:val="nil"/>
              <w:bottom w:val="single" w:sz="4" w:space="0" w:color="auto"/>
              <w:right w:val="single" w:sz="4" w:space="0" w:color="auto"/>
            </w:tcBorders>
            <w:noWrap/>
            <w:hideMark/>
          </w:tcPr>
          <w:p w14:paraId="0958E061" w14:textId="264A09DA"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31A49EAA" w14:textId="0168AD91" w:rsidR="009D7E4F" w:rsidRPr="009D7E4F" w:rsidRDefault="009D7E4F" w:rsidP="009D7E4F">
            <w:pPr>
              <w:widowControl/>
              <w:jc w:val="center"/>
              <w:rPr>
                <w:rFonts w:ascii="宋体" w:hAnsi="宋体" w:cs="宋体" w:hint="eastAsia"/>
                <w:sz w:val="18"/>
                <w:szCs w:val="18"/>
              </w:rPr>
            </w:pPr>
          </w:p>
        </w:tc>
        <w:tc>
          <w:tcPr>
            <w:tcW w:w="1701" w:type="dxa"/>
            <w:tcBorders>
              <w:top w:val="nil"/>
              <w:left w:val="nil"/>
              <w:bottom w:val="single" w:sz="4" w:space="0" w:color="auto"/>
              <w:right w:val="single" w:sz="4" w:space="0" w:color="auto"/>
            </w:tcBorders>
            <w:noWrap/>
            <w:hideMark/>
          </w:tcPr>
          <w:p w14:paraId="1367A6CB" w14:textId="27D73E16" w:rsidR="009D7E4F" w:rsidRPr="009D7E4F" w:rsidRDefault="009D7E4F" w:rsidP="009D7E4F">
            <w:pPr>
              <w:widowControl/>
              <w:jc w:val="center"/>
              <w:rPr>
                <w:rFonts w:ascii="宋体" w:hAnsi="宋体" w:cs="宋体" w:hint="eastAsia"/>
                <w:sz w:val="18"/>
                <w:szCs w:val="18"/>
              </w:rPr>
            </w:pPr>
          </w:p>
        </w:tc>
        <w:tc>
          <w:tcPr>
            <w:tcW w:w="709" w:type="dxa"/>
            <w:tcBorders>
              <w:top w:val="nil"/>
              <w:left w:val="nil"/>
              <w:bottom w:val="single" w:sz="4" w:space="0" w:color="auto"/>
              <w:right w:val="single" w:sz="4" w:space="0" w:color="auto"/>
            </w:tcBorders>
            <w:noWrap/>
            <w:hideMark/>
          </w:tcPr>
          <w:p w14:paraId="0A7674B8" w14:textId="0775A47E" w:rsidR="009D7E4F" w:rsidRPr="009D7E4F" w:rsidRDefault="009D7E4F" w:rsidP="009D7E4F">
            <w:pPr>
              <w:widowControl/>
              <w:jc w:val="center"/>
              <w:rPr>
                <w:rFonts w:ascii="宋体" w:hAnsi="宋体" w:cs="宋体" w:hint="eastAsia"/>
                <w:sz w:val="18"/>
                <w:szCs w:val="18"/>
              </w:rPr>
            </w:pPr>
          </w:p>
        </w:tc>
        <w:tc>
          <w:tcPr>
            <w:tcW w:w="708" w:type="dxa"/>
            <w:tcBorders>
              <w:top w:val="nil"/>
              <w:left w:val="nil"/>
              <w:bottom w:val="single" w:sz="4" w:space="0" w:color="auto"/>
              <w:right w:val="single" w:sz="4" w:space="0" w:color="auto"/>
            </w:tcBorders>
            <w:noWrap/>
            <w:hideMark/>
          </w:tcPr>
          <w:p w14:paraId="7D686871" w14:textId="4734343A"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297BC0B2" w14:textId="38C46AFA"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0B9C3A12" w14:textId="6248C924"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036C6A02" w14:textId="1D595F7E"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712B7B4E" w14:textId="08B13074"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2C266276" w14:textId="109C9727" w:rsidR="009D7E4F" w:rsidRPr="009D7E4F" w:rsidRDefault="009D7E4F" w:rsidP="009D7E4F">
            <w:pPr>
              <w:widowControl/>
              <w:jc w:val="center"/>
              <w:rPr>
                <w:rFonts w:ascii="宋体" w:hAnsi="宋体" w:cs="宋体" w:hint="eastAsia"/>
                <w:sz w:val="18"/>
                <w:szCs w:val="18"/>
              </w:rPr>
            </w:pPr>
          </w:p>
        </w:tc>
      </w:tr>
      <w:tr w:rsidR="009D7E4F" w:rsidRPr="009D7E4F" w14:paraId="169702E3" w14:textId="77777777" w:rsidTr="009D7E4F">
        <w:trPr>
          <w:trHeight w:val="225"/>
        </w:trPr>
        <w:tc>
          <w:tcPr>
            <w:tcW w:w="401" w:type="dxa"/>
            <w:tcBorders>
              <w:top w:val="nil"/>
              <w:left w:val="single" w:sz="4" w:space="0" w:color="auto"/>
              <w:bottom w:val="single" w:sz="4" w:space="0" w:color="auto"/>
              <w:right w:val="single" w:sz="4" w:space="0" w:color="auto"/>
            </w:tcBorders>
            <w:noWrap/>
            <w:hideMark/>
          </w:tcPr>
          <w:p w14:paraId="1B3453B5" w14:textId="625F71CE" w:rsidR="009D7E4F" w:rsidRPr="009D7E4F" w:rsidRDefault="009D7E4F" w:rsidP="009D7E4F">
            <w:pPr>
              <w:widowControl/>
              <w:jc w:val="center"/>
              <w:rPr>
                <w:rFonts w:ascii="宋体" w:hAnsi="宋体" w:cs="宋体" w:hint="eastAsia"/>
                <w:sz w:val="18"/>
                <w:szCs w:val="18"/>
              </w:rPr>
            </w:pPr>
          </w:p>
        </w:tc>
        <w:tc>
          <w:tcPr>
            <w:tcW w:w="1012" w:type="dxa"/>
            <w:tcBorders>
              <w:top w:val="nil"/>
              <w:left w:val="nil"/>
              <w:bottom w:val="single" w:sz="4" w:space="0" w:color="auto"/>
              <w:right w:val="single" w:sz="4" w:space="0" w:color="auto"/>
            </w:tcBorders>
            <w:noWrap/>
            <w:hideMark/>
          </w:tcPr>
          <w:p w14:paraId="417BF4FC" w14:textId="029DE659" w:rsidR="009D7E4F" w:rsidRPr="009D7E4F" w:rsidRDefault="009D7E4F" w:rsidP="009D7E4F">
            <w:pPr>
              <w:widowControl/>
              <w:jc w:val="center"/>
              <w:rPr>
                <w:rFonts w:ascii="宋体" w:hAnsi="宋体" w:cs="宋体" w:hint="eastAsia"/>
                <w:sz w:val="18"/>
                <w:szCs w:val="18"/>
              </w:rPr>
            </w:pPr>
          </w:p>
        </w:tc>
        <w:tc>
          <w:tcPr>
            <w:tcW w:w="1134" w:type="dxa"/>
            <w:tcBorders>
              <w:top w:val="nil"/>
              <w:left w:val="nil"/>
              <w:bottom w:val="single" w:sz="4" w:space="0" w:color="auto"/>
              <w:right w:val="single" w:sz="4" w:space="0" w:color="auto"/>
            </w:tcBorders>
            <w:noWrap/>
            <w:hideMark/>
          </w:tcPr>
          <w:p w14:paraId="4B724428" w14:textId="7E9A9721" w:rsidR="009D7E4F" w:rsidRPr="009D7E4F" w:rsidRDefault="009D7E4F" w:rsidP="009D7E4F">
            <w:pPr>
              <w:widowControl/>
              <w:jc w:val="center"/>
              <w:rPr>
                <w:rFonts w:ascii="宋体" w:hAnsi="宋体" w:cs="宋体" w:hint="eastAsia"/>
                <w:sz w:val="18"/>
                <w:szCs w:val="18"/>
              </w:rPr>
            </w:pPr>
          </w:p>
        </w:tc>
        <w:tc>
          <w:tcPr>
            <w:tcW w:w="396" w:type="dxa"/>
            <w:tcBorders>
              <w:top w:val="nil"/>
              <w:left w:val="nil"/>
              <w:bottom w:val="single" w:sz="4" w:space="0" w:color="auto"/>
              <w:right w:val="single" w:sz="4" w:space="0" w:color="auto"/>
            </w:tcBorders>
            <w:noWrap/>
            <w:hideMark/>
          </w:tcPr>
          <w:p w14:paraId="79AD9FD9" w14:textId="0BA4D30A"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14DA4890" w14:textId="4D40EF63" w:rsidR="009D7E4F" w:rsidRPr="009D7E4F" w:rsidRDefault="009D7E4F" w:rsidP="009D7E4F">
            <w:pPr>
              <w:widowControl/>
              <w:jc w:val="center"/>
              <w:rPr>
                <w:rFonts w:ascii="宋体" w:hAnsi="宋体" w:cs="宋体" w:hint="eastAsia"/>
                <w:sz w:val="18"/>
                <w:szCs w:val="18"/>
              </w:rPr>
            </w:pPr>
          </w:p>
        </w:tc>
        <w:tc>
          <w:tcPr>
            <w:tcW w:w="865" w:type="dxa"/>
            <w:tcBorders>
              <w:top w:val="nil"/>
              <w:left w:val="nil"/>
              <w:bottom w:val="single" w:sz="4" w:space="0" w:color="auto"/>
              <w:right w:val="single" w:sz="4" w:space="0" w:color="auto"/>
            </w:tcBorders>
            <w:noWrap/>
            <w:hideMark/>
          </w:tcPr>
          <w:p w14:paraId="151E7230" w14:textId="4F2C911D"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4C0F65EA" w14:textId="7BC7F1CE" w:rsidR="009D7E4F" w:rsidRPr="009D7E4F" w:rsidRDefault="009D7E4F" w:rsidP="009D7E4F">
            <w:pPr>
              <w:widowControl/>
              <w:jc w:val="center"/>
              <w:rPr>
                <w:rFonts w:ascii="宋体" w:hAnsi="宋体" w:cs="宋体" w:hint="eastAsia"/>
                <w:sz w:val="18"/>
                <w:szCs w:val="18"/>
              </w:rPr>
            </w:pPr>
          </w:p>
        </w:tc>
        <w:tc>
          <w:tcPr>
            <w:tcW w:w="1701" w:type="dxa"/>
            <w:tcBorders>
              <w:top w:val="nil"/>
              <w:left w:val="nil"/>
              <w:bottom w:val="single" w:sz="4" w:space="0" w:color="auto"/>
              <w:right w:val="single" w:sz="4" w:space="0" w:color="auto"/>
            </w:tcBorders>
            <w:noWrap/>
            <w:hideMark/>
          </w:tcPr>
          <w:p w14:paraId="05C5B0FB" w14:textId="409457BC" w:rsidR="009D7E4F" w:rsidRPr="009D7E4F" w:rsidRDefault="009D7E4F" w:rsidP="009D7E4F">
            <w:pPr>
              <w:widowControl/>
              <w:jc w:val="center"/>
              <w:rPr>
                <w:rFonts w:ascii="宋体" w:hAnsi="宋体" w:cs="宋体" w:hint="eastAsia"/>
                <w:sz w:val="18"/>
                <w:szCs w:val="18"/>
              </w:rPr>
            </w:pPr>
          </w:p>
        </w:tc>
        <w:tc>
          <w:tcPr>
            <w:tcW w:w="709" w:type="dxa"/>
            <w:tcBorders>
              <w:top w:val="nil"/>
              <w:left w:val="nil"/>
              <w:bottom w:val="single" w:sz="4" w:space="0" w:color="auto"/>
              <w:right w:val="single" w:sz="4" w:space="0" w:color="auto"/>
            </w:tcBorders>
            <w:noWrap/>
            <w:hideMark/>
          </w:tcPr>
          <w:p w14:paraId="0C23410A" w14:textId="15F6905B" w:rsidR="009D7E4F" w:rsidRPr="009D7E4F" w:rsidRDefault="009D7E4F" w:rsidP="009D7E4F">
            <w:pPr>
              <w:widowControl/>
              <w:jc w:val="center"/>
              <w:rPr>
                <w:rFonts w:ascii="宋体" w:hAnsi="宋体" w:cs="宋体" w:hint="eastAsia"/>
                <w:sz w:val="18"/>
                <w:szCs w:val="18"/>
              </w:rPr>
            </w:pPr>
          </w:p>
        </w:tc>
        <w:tc>
          <w:tcPr>
            <w:tcW w:w="708" w:type="dxa"/>
            <w:tcBorders>
              <w:top w:val="nil"/>
              <w:left w:val="nil"/>
              <w:bottom w:val="single" w:sz="4" w:space="0" w:color="auto"/>
              <w:right w:val="single" w:sz="4" w:space="0" w:color="auto"/>
            </w:tcBorders>
            <w:noWrap/>
            <w:hideMark/>
          </w:tcPr>
          <w:p w14:paraId="3F82C46C" w14:textId="2F0CAA5B"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16B62805" w14:textId="13F040D9"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652A17EA" w14:textId="02F48BDE"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1AE44C85" w14:textId="7AA67E9D"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43583BFE" w14:textId="60544B5D"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2B026986" w14:textId="1CDC2925" w:rsidR="009D7E4F" w:rsidRPr="009D7E4F" w:rsidRDefault="009D7E4F" w:rsidP="009D7E4F">
            <w:pPr>
              <w:widowControl/>
              <w:jc w:val="center"/>
              <w:rPr>
                <w:rFonts w:ascii="宋体" w:hAnsi="宋体" w:cs="宋体" w:hint="eastAsia"/>
                <w:sz w:val="18"/>
                <w:szCs w:val="18"/>
              </w:rPr>
            </w:pPr>
          </w:p>
        </w:tc>
      </w:tr>
      <w:tr w:rsidR="009D7E4F" w:rsidRPr="009D7E4F" w14:paraId="2AA8D7BA" w14:textId="77777777" w:rsidTr="009D7E4F">
        <w:trPr>
          <w:trHeight w:val="225"/>
        </w:trPr>
        <w:tc>
          <w:tcPr>
            <w:tcW w:w="401" w:type="dxa"/>
            <w:tcBorders>
              <w:top w:val="nil"/>
              <w:left w:val="single" w:sz="4" w:space="0" w:color="auto"/>
              <w:bottom w:val="single" w:sz="4" w:space="0" w:color="auto"/>
              <w:right w:val="single" w:sz="4" w:space="0" w:color="auto"/>
            </w:tcBorders>
            <w:noWrap/>
            <w:hideMark/>
          </w:tcPr>
          <w:p w14:paraId="3A5683B3" w14:textId="45233BAB" w:rsidR="009D7E4F" w:rsidRPr="009D7E4F" w:rsidRDefault="009D7E4F" w:rsidP="009D7E4F">
            <w:pPr>
              <w:widowControl/>
              <w:jc w:val="center"/>
              <w:rPr>
                <w:rFonts w:ascii="宋体" w:hAnsi="宋体" w:cs="宋体" w:hint="eastAsia"/>
                <w:sz w:val="18"/>
                <w:szCs w:val="18"/>
              </w:rPr>
            </w:pPr>
          </w:p>
        </w:tc>
        <w:tc>
          <w:tcPr>
            <w:tcW w:w="1012" w:type="dxa"/>
            <w:tcBorders>
              <w:top w:val="nil"/>
              <w:left w:val="nil"/>
              <w:bottom w:val="single" w:sz="4" w:space="0" w:color="auto"/>
              <w:right w:val="single" w:sz="4" w:space="0" w:color="auto"/>
            </w:tcBorders>
            <w:noWrap/>
            <w:hideMark/>
          </w:tcPr>
          <w:p w14:paraId="24073D93" w14:textId="73B4F70B" w:rsidR="009D7E4F" w:rsidRPr="009D7E4F" w:rsidRDefault="009D7E4F" w:rsidP="009D7E4F">
            <w:pPr>
              <w:widowControl/>
              <w:jc w:val="center"/>
              <w:rPr>
                <w:rFonts w:ascii="宋体" w:hAnsi="宋体" w:cs="宋体" w:hint="eastAsia"/>
                <w:sz w:val="18"/>
                <w:szCs w:val="18"/>
              </w:rPr>
            </w:pPr>
          </w:p>
        </w:tc>
        <w:tc>
          <w:tcPr>
            <w:tcW w:w="1134" w:type="dxa"/>
            <w:tcBorders>
              <w:top w:val="nil"/>
              <w:left w:val="nil"/>
              <w:bottom w:val="single" w:sz="4" w:space="0" w:color="auto"/>
              <w:right w:val="single" w:sz="4" w:space="0" w:color="auto"/>
            </w:tcBorders>
            <w:noWrap/>
            <w:hideMark/>
          </w:tcPr>
          <w:p w14:paraId="44D1F82F" w14:textId="00765EBB" w:rsidR="009D7E4F" w:rsidRPr="009D7E4F" w:rsidRDefault="009D7E4F" w:rsidP="009D7E4F">
            <w:pPr>
              <w:widowControl/>
              <w:jc w:val="center"/>
              <w:rPr>
                <w:rFonts w:ascii="宋体" w:hAnsi="宋体" w:cs="宋体" w:hint="eastAsia"/>
                <w:sz w:val="18"/>
                <w:szCs w:val="18"/>
              </w:rPr>
            </w:pPr>
          </w:p>
        </w:tc>
        <w:tc>
          <w:tcPr>
            <w:tcW w:w="396" w:type="dxa"/>
            <w:tcBorders>
              <w:top w:val="nil"/>
              <w:left w:val="nil"/>
              <w:bottom w:val="single" w:sz="4" w:space="0" w:color="auto"/>
              <w:right w:val="single" w:sz="4" w:space="0" w:color="auto"/>
            </w:tcBorders>
            <w:noWrap/>
            <w:hideMark/>
          </w:tcPr>
          <w:p w14:paraId="462AFD5D" w14:textId="581CD79E"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7A46ADE7" w14:textId="65889E44" w:rsidR="009D7E4F" w:rsidRPr="009D7E4F" w:rsidRDefault="009D7E4F" w:rsidP="009D7E4F">
            <w:pPr>
              <w:widowControl/>
              <w:jc w:val="center"/>
              <w:rPr>
                <w:rFonts w:ascii="宋体" w:hAnsi="宋体" w:cs="宋体" w:hint="eastAsia"/>
                <w:sz w:val="18"/>
                <w:szCs w:val="18"/>
              </w:rPr>
            </w:pPr>
          </w:p>
        </w:tc>
        <w:tc>
          <w:tcPr>
            <w:tcW w:w="865" w:type="dxa"/>
            <w:tcBorders>
              <w:top w:val="nil"/>
              <w:left w:val="nil"/>
              <w:bottom w:val="single" w:sz="4" w:space="0" w:color="auto"/>
              <w:right w:val="single" w:sz="4" w:space="0" w:color="auto"/>
            </w:tcBorders>
            <w:noWrap/>
            <w:hideMark/>
          </w:tcPr>
          <w:p w14:paraId="048A5DF3" w14:textId="452C8226"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4B42DD76" w14:textId="5789D7C6" w:rsidR="009D7E4F" w:rsidRPr="009D7E4F" w:rsidRDefault="009D7E4F" w:rsidP="009D7E4F">
            <w:pPr>
              <w:widowControl/>
              <w:jc w:val="center"/>
              <w:rPr>
                <w:rFonts w:ascii="宋体" w:hAnsi="宋体" w:cs="宋体" w:hint="eastAsia"/>
                <w:sz w:val="18"/>
                <w:szCs w:val="18"/>
              </w:rPr>
            </w:pPr>
          </w:p>
        </w:tc>
        <w:tc>
          <w:tcPr>
            <w:tcW w:w="1701" w:type="dxa"/>
            <w:tcBorders>
              <w:top w:val="nil"/>
              <w:left w:val="nil"/>
              <w:bottom w:val="single" w:sz="4" w:space="0" w:color="auto"/>
              <w:right w:val="single" w:sz="4" w:space="0" w:color="auto"/>
            </w:tcBorders>
            <w:noWrap/>
            <w:hideMark/>
          </w:tcPr>
          <w:p w14:paraId="5F36DBD2" w14:textId="5E27BD51" w:rsidR="009D7E4F" w:rsidRPr="009D7E4F" w:rsidRDefault="009D7E4F" w:rsidP="009D7E4F">
            <w:pPr>
              <w:widowControl/>
              <w:jc w:val="center"/>
              <w:rPr>
                <w:rFonts w:ascii="宋体" w:hAnsi="宋体" w:cs="宋体" w:hint="eastAsia"/>
                <w:sz w:val="18"/>
                <w:szCs w:val="18"/>
              </w:rPr>
            </w:pPr>
          </w:p>
        </w:tc>
        <w:tc>
          <w:tcPr>
            <w:tcW w:w="709" w:type="dxa"/>
            <w:tcBorders>
              <w:top w:val="nil"/>
              <w:left w:val="nil"/>
              <w:bottom w:val="single" w:sz="4" w:space="0" w:color="auto"/>
              <w:right w:val="single" w:sz="4" w:space="0" w:color="auto"/>
            </w:tcBorders>
            <w:noWrap/>
            <w:hideMark/>
          </w:tcPr>
          <w:p w14:paraId="569BECF7" w14:textId="3596A5F7" w:rsidR="009D7E4F" w:rsidRPr="009D7E4F" w:rsidRDefault="009D7E4F" w:rsidP="009D7E4F">
            <w:pPr>
              <w:widowControl/>
              <w:jc w:val="center"/>
              <w:rPr>
                <w:rFonts w:ascii="宋体" w:hAnsi="宋体" w:cs="宋体" w:hint="eastAsia"/>
                <w:sz w:val="18"/>
                <w:szCs w:val="18"/>
              </w:rPr>
            </w:pPr>
          </w:p>
        </w:tc>
        <w:tc>
          <w:tcPr>
            <w:tcW w:w="708" w:type="dxa"/>
            <w:tcBorders>
              <w:top w:val="nil"/>
              <w:left w:val="nil"/>
              <w:bottom w:val="single" w:sz="4" w:space="0" w:color="auto"/>
              <w:right w:val="single" w:sz="4" w:space="0" w:color="auto"/>
            </w:tcBorders>
            <w:noWrap/>
            <w:hideMark/>
          </w:tcPr>
          <w:p w14:paraId="36DEAC3A" w14:textId="6F69D0E4"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17820783" w14:textId="497FA4B4"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7266E947" w14:textId="40DE5A31"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71104DF0" w14:textId="2D36EA9C" w:rsidR="009D7E4F" w:rsidRPr="009D7E4F" w:rsidRDefault="009D7E4F" w:rsidP="009D7E4F">
            <w:pPr>
              <w:widowControl/>
              <w:jc w:val="center"/>
              <w:rPr>
                <w:rFonts w:ascii="宋体" w:hAnsi="宋体" w:cs="宋体" w:hint="eastAsia"/>
                <w:sz w:val="18"/>
                <w:szCs w:val="18"/>
              </w:rPr>
            </w:pPr>
          </w:p>
        </w:tc>
        <w:tc>
          <w:tcPr>
            <w:tcW w:w="851" w:type="dxa"/>
            <w:tcBorders>
              <w:top w:val="nil"/>
              <w:left w:val="nil"/>
              <w:bottom w:val="single" w:sz="4" w:space="0" w:color="auto"/>
              <w:right w:val="single" w:sz="4" w:space="0" w:color="auto"/>
            </w:tcBorders>
            <w:noWrap/>
            <w:hideMark/>
          </w:tcPr>
          <w:p w14:paraId="198AE7DA" w14:textId="2ED33039" w:rsidR="009D7E4F" w:rsidRPr="009D7E4F" w:rsidRDefault="009D7E4F" w:rsidP="009D7E4F">
            <w:pPr>
              <w:widowControl/>
              <w:jc w:val="center"/>
              <w:rPr>
                <w:rFonts w:ascii="宋体" w:hAnsi="宋体" w:cs="宋体" w:hint="eastAsia"/>
                <w:sz w:val="18"/>
                <w:szCs w:val="18"/>
              </w:rPr>
            </w:pPr>
          </w:p>
        </w:tc>
        <w:tc>
          <w:tcPr>
            <w:tcW w:w="992" w:type="dxa"/>
            <w:tcBorders>
              <w:top w:val="nil"/>
              <w:left w:val="nil"/>
              <w:bottom w:val="single" w:sz="4" w:space="0" w:color="auto"/>
              <w:right w:val="single" w:sz="4" w:space="0" w:color="auto"/>
            </w:tcBorders>
            <w:noWrap/>
            <w:hideMark/>
          </w:tcPr>
          <w:p w14:paraId="00ED4CD2" w14:textId="76EDD478" w:rsidR="009D7E4F" w:rsidRPr="009D7E4F" w:rsidRDefault="009D7E4F" w:rsidP="009D7E4F">
            <w:pPr>
              <w:widowControl/>
              <w:jc w:val="center"/>
              <w:rPr>
                <w:rFonts w:ascii="宋体" w:hAnsi="宋体" w:cs="宋体" w:hint="eastAsia"/>
                <w:sz w:val="18"/>
                <w:szCs w:val="18"/>
              </w:rPr>
            </w:pPr>
          </w:p>
        </w:tc>
      </w:tr>
    </w:tbl>
    <w:p w14:paraId="2A68C055" w14:textId="3090F5F5" w:rsidR="009D7E4F" w:rsidRPr="009D7E4F" w:rsidRDefault="009D7E4F" w:rsidP="009D7E4F">
      <w:pPr>
        <w:pStyle w:val="affffa"/>
        <w:spacing w:line="0" w:lineRule="atLeast"/>
        <w:rPr>
          <w:sz w:val="21"/>
        </w:rPr>
      </w:pPr>
      <w:r w:rsidRPr="009D7E4F">
        <w:rPr>
          <w:rFonts w:hint="eastAsia"/>
          <w:sz w:val="21"/>
        </w:rPr>
        <w:t>注：1. 管架号表示方法参见《管架标准图》(HG</w:t>
      </w:r>
      <w:r w:rsidRPr="009D7E4F">
        <w:rPr>
          <w:sz w:val="21"/>
        </w:rPr>
        <w:t>/T 2</w:t>
      </w:r>
      <w:r w:rsidR="00055FB9">
        <w:rPr>
          <w:rFonts w:hint="eastAsia"/>
          <w:sz w:val="21"/>
        </w:rPr>
        <w:t>1</w:t>
      </w:r>
      <w:r w:rsidRPr="009D7E4F">
        <w:rPr>
          <w:sz w:val="21"/>
        </w:rPr>
        <w:t>6</w:t>
      </w:r>
      <w:r w:rsidR="00055FB9">
        <w:rPr>
          <w:rFonts w:hint="eastAsia"/>
          <w:sz w:val="21"/>
        </w:rPr>
        <w:t>2</w:t>
      </w:r>
      <w:r w:rsidRPr="009D7E4F">
        <w:rPr>
          <w:sz w:val="21"/>
        </w:rPr>
        <w:t>9</w:t>
      </w:r>
      <w:r w:rsidRPr="009D7E4F">
        <w:rPr>
          <w:rFonts w:hint="eastAsia"/>
          <w:sz w:val="21"/>
        </w:rPr>
        <w:t>)中的X</w:t>
      </w:r>
      <w:r w:rsidRPr="009D7E4F">
        <w:rPr>
          <w:sz w:val="21"/>
        </w:rPr>
        <w:t>1</w:t>
      </w:r>
      <w:r w:rsidRPr="009D7E4F">
        <w:rPr>
          <w:rFonts w:hint="eastAsia"/>
          <w:sz w:val="21"/>
        </w:rPr>
        <w:t>~X</w:t>
      </w:r>
      <w:r w:rsidRPr="009D7E4F">
        <w:rPr>
          <w:sz w:val="21"/>
        </w:rPr>
        <w:t>11</w:t>
      </w:r>
      <w:r w:rsidRPr="009D7E4F">
        <w:rPr>
          <w:rFonts w:hint="eastAsia"/>
          <w:sz w:val="21"/>
        </w:rPr>
        <w:t>管架。</w:t>
      </w:r>
    </w:p>
    <w:p w14:paraId="0FA73FFB" w14:textId="77777777" w:rsidR="009D7E4F" w:rsidRPr="009D7E4F" w:rsidRDefault="009D7E4F" w:rsidP="009D7E4F">
      <w:pPr>
        <w:pStyle w:val="affffa"/>
        <w:spacing w:line="0" w:lineRule="atLeast"/>
        <w:rPr>
          <w:sz w:val="21"/>
        </w:rPr>
      </w:pPr>
      <w:r w:rsidRPr="009D7E4F">
        <w:rPr>
          <w:rFonts w:hint="eastAsia"/>
          <w:sz w:val="21"/>
        </w:rPr>
        <w:t xml:space="preserve"> </w:t>
      </w:r>
      <w:r w:rsidRPr="009D7E4F">
        <w:rPr>
          <w:sz w:val="21"/>
        </w:rPr>
        <w:t xml:space="preserve">   2. </w:t>
      </w:r>
      <w:r w:rsidRPr="009D7E4F">
        <w:rPr>
          <w:rFonts w:hint="eastAsia"/>
          <w:sz w:val="21"/>
        </w:rPr>
        <w:t>当标准所列型号无法满足设计要求时，无须填写型号，由厂家根据设计条件</w:t>
      </w:r>
      <w:proofErr w:type="gramStart"/>
      <w:r w:rsidRPr="009D7E4F">
        <w:rPr>
          <w:rFonts w:hint="eastAsia"/>
          <w:sz w:val="21"/>
        </w:rPr>
        <w:t>表特殊</w:t>
      </w:r>
      <w:proofErr w:type="gramEnd"/>
      <w:r w:rsidRPr="009D7E4F">
        <w:rPr>
          <w:rFonts w:hint="eastAsia"/>
          <w:sz w:val="21"/>
        </w:rPr>
        <w:t>设计。</w:t>
      </w:r>
    </w:p>
    <w:p w14:paraId="1E4E39C5" w14:textId="77777777" w:rsidR="009D7E4F" w:rsidRPr="009D7E4F" w:rsidRDefault="009D7E4F" w:rsidP="009D7E4F">
      <w:pPr>
        <w:pStyle w:val="affffa"/>
        <w:spacing w:line="0" w:lineRule="atLeast"/>
        <w:ind w:leftChars="202" w:left="424"/>
        <w:rPr>
          <w:sz w:val="21"/>
        </w:rPr>
      </w:pPr>
      <w:r w:rsidRPr="009D7E4F">
        <w:rPr>
          <w:sz w:val="21"/>
        </w:rPr>
        <w:t>3</w:t>
      </w:r>
      <w:r w:rsidRPr="009D7E4F">
        <w:rPr>
          <w:rFonts w:hint="eastAsia"/>
          <w:sz w:val="21"/>
        </w:rPr>
        <w:t>. 同一减振点安装1个拉撑杆时，单位为“个”。同一减振点安装2个拉撑杆时，单位为“套”。</w:t>
      </w:r>
    </w:p>
    <w:p w14:paraId="3A0AF187" w14:textId="77777777" w:rsidR="009D7E4F" w:rsidRPr="009D7E4F" w:rsidRDefault="009D7E4F" w:rsidP="009D7E4F">
      <w:pPr>
        <w:pStyle w:val="affffa"/>
        <w:spacing w:line="0" w:lineRule="atLeast"/>
        <w:ind w:leftChars="202" w:left="424"/>
        <w:rPr>
          <w:sz w:val="21"/>
        </w:rPr>
      </w:pPr>
      <w:bookmarkStart w:id="103" w:name="_Hlk203556834"/>
      <w:r w:rsidRPr="009D7E4F">
        <w:rPr>
          <w:rFonts w:hint="eastAsia"/>
          <w:sz w:val="21"/>
        </w:rPr>
        <w:t>4.</w:t>
      </w:r>
      <w:r w:rsidRPr="009D7E4F">
        <w:rPr>
          <w:sz w:val="21"/>
        </w:rPr>
        <w:t xml:space="preserve"> </w:t>
      </w:r>
      <w:r w:rsidRPr="009D7E4F">
        <w:rPr>
          <w:rFonts w:hint="eastAsia"/>
          <w:sz w:val="21"/>
        </w:rPr>
        <w:t>表列荷载均为</w:t>
      </w:r>
      <w:proofErr w:type="gramStart"/>
      <w:r w:rsidRPr="009D7E4F">
        <w:rPr>
          <w:rFonts w:hint="eastAsia"/>
          <w:sz w:val="21"/>
        </w:rPr>
        <w:t>单个拉撑杆</w:t>
      </w:r>
      <w:proofErr w:type="gramEnd"/>
      <w:r w:rsidRPr="009D7E4F">
        <w:rPr>
          <w:rFonts w:hint="eastAsia"/>
          <w:sz w:val="21"/>
        </w:rPr>
        <w:t>承受的荷载。</w:t>
      </w:r>
    </w:p>
    <w:bookmarkEnd w:id="103"/>
    <w:p w14:paraId="50E097A7" w14:textId="60237113" w:rsidR="009D7E4F" w:rsidRPr="009D7E4F" w:rsidRDefault="009D7E4F" w:rsidP="009D7E4F">
      <w:pPr>
        <w:pStyle w:val="affffa"/>
        <w:spacing w:line="0" w:lineRule="atLeast"/>
        <w:ind w:leftChars="202" w:left="424"/>
        <w:rPr>
          <w:sz w:val="21"/>
        </w:rPr>
      </w:pPr>
      <w:r w:rsidRPr="009D7E4F">
        <w:rPr>
          <w:rFonts w:hint="eastAsia"/>
          <w:sz w:val="21"/>
        </w:rPr>
        <w:t>5. 当用碳钢或铬钼钢管夹夹持不锈钢管道时，厂家需提供不锈钢隔离层，参见《管架标准图》(HG</w:t>
      </w:r>
      <w:r w:rsidRPr="009D7E4F">
        <w:rPr>
          <w:sz w:val="21"/>
        </w:rPr>
        <w:t>/T 2</w:t>
      </w:r>
      <w:r w:rsidR="00055FB9">
        <w:rPr>
          <w:rFonts w:hint="eastAsia"/>
          <w:sz w:val="21"/>
        </w:rPr>
        <w:t>1</w:t>
      </w:r>
      <w:r w:rsidRPr="009D7E4F">
        <w:rPr>
          <w:sz w:val="21"/>
        </w:rPr>
        <w:t>6</w:t>
      </w:r>
      <w:r w:rsidR="00055FB9">
        <w:rPr>
          <w:rFonts w:hint="eastAsia"/>
          <w:sz w:val="21"/>
        </w:rPr>
        <w:t>2</w:t>
      </w:r>
      <w:r w:rsidRPr="009D7E4F">
        <w:rPr>
          <w:sz w:val="21"/>
        </w:rPr>
        <w:t>9</w:t>
      </w:r>
      <w:r w:rsidRPr="009D7E4F">
        <w:rPr>
          <w:rFonts w:hint="eastAsia"/>
          <w:sz w:val="21"/>
        </w:rPr>
        <w:t>)中的A</w:t>
      </w:r>
      <w:r w:rsidRPr="009D7E4F">
        <w:rPr>
          <w:sz w:val="21"/>
        </w:rPr>
        <w:t>26</w:t>
      </w:r>
      <w:r w:rsidRPr="009D7E4F">
        <w:rPr>
          <w:rFonts w:hint="eastAsia"/>
          <w:sz w:val="21"/>
        </w:rPr>
        <w:t>管架。</w:t>
      </w:r>
    </w:p>
    <w:p w14:paraId="5326CE77" w14:textId="77777777" w:rsidR="009D7E4F" w:rsidRPr="00AE28EC" w:rsidRDefault="009D7E4F" w:rsidP="009D7E4F">
      <w:pPr>
        <w:pStyle w:val="affffa"/>
        <w:spacing w:line="0" w:lineRule="atLeast"/>
        <w:ind w:leftChars="202" w:left="424"/>
        <w:rPr>
          <w:sz w:val="21"/>
        </w:rPr>
      </w:pPr>
      <w:r w:rsidRPr="009D7E4F">
        <w:rPr>
          <w:rFonts w:hint="eastAsia"/>
          <w:sz w:val="21"/>
        </w:rPr>
        <w:t>6.</w:t>
      </w:r>
      <w:r w:rsidRPr="009D7E4F">
        <w:rPr>
          <w:sz w:val="21"/>
        </w:rPr>
        <w:t xml:space="preserve"> </w:t>
      </w:r>
      <w:r w:rsidRPr="009D7E4F">
        <w:rPr>
          <w:rFonts w:hint="eastAsia"/>
          <w:sz w:val="21"/>
        </w:rPr>
        <w:t>焊接在主管上的卡块材料应与主管相同或相近。</w:t>
      </w:r>
    </w:p>
    <w:p w14:paraId="223CCC7D" w14:textId="77777777" w:rsidR="00020E6A" w:rsidRPr="009D7E4F" w:rsidRDefault="00020E6A" w:rsidP="00842391">
      <w:pPr>
        <w:pStyle w:val="afffff9"/>
        <w:rPr>
          <w:rFonts w:hint="eastAsia"/>
        </w:rPr>
        <w:sectPr w:rsidR="00020E6A" w:rsidRPr="009D7E4F" w:rsidSect="009D7E4F">
          <w:pgSz w:w="16838" w:h="11906" w:orient="landscape"/>
          <w:pgMar w:top="1797" w:right="1440" w:bottom="1797" w:left="1440" w:header="851" w:footer="992" w:gutter="0"/>
          <w:cols w:space="720"/>
          <w:docGrid w:type="lines" w:linePitch="312"/>
        </w:sectPr>
      </w:pPr>
    </w:p>
    <w:p w14:paraId="22D35816" w14:textId="2B9AFDA5" w:rsidR="009D37E6" w:rsidRPr="00721F5F" w:rsidRDefault="003A6665" w:rsidP="00842391">
      <w:pPr>
        <w:pStyle w:val="afffff9"/>
        <w:rPr>
          <w:rFonts w:hint="eastAsia"/>
        </w:rPr>
      </w:pPr>
      <w:bookmarkStart w:id="104" w:name="_Toc203740440"/>
      <w:r w:rsidRPr="00721F5F">
        <w:rPr>
          <w:rFonts w:hint="eastAsia"/>
        </w:rPr>
        <w:lastRenderedPageBreak/>
        <w:t>本规范用词说明</w:t>
      </w:r>
      <w:bookmarkEnd w:id="87"/>
      <w:bookmarkEnd w:id="88"/>
      <w:bookmarkEnd w:id="89"/>
      <w:bookmarkEnd w:id="90"/>
      <w:bookmarkEnd w:id="91"/>
      <w:bookmarkEnd w:id="92"/>
      <w:bookmarkEnd w:id="93"/>
      <w:bookmarkEnd w:id="94"/>
      <w:bookmarkEnd w:id="95"/>
      <w:bookmarkEnd w:id="96"/>
      <w:bookmarkEnd w:id="104"/>
    </w:p>
    <w:p w14:paraId="20E70841" w14:textId="77777777" w:rsidR="009D37E6" w:rsidRPr="00721F5F" w:rsidRDefault="009D37E6">
      <w:pPr>
        <w:spacing w:line="360" w:lineRule="auto"/>
        <w:jc w:val="left"/>
      </w:pPr>
    </w:p>
    <w:p w14:paraId="5A346B4C" w14:textId="77777777" w:rsidR="009D37E6" w:rsidRPr="00721F5F" w:rsidRDefault="003A6665">
      <w:pPr>
        <w:spacing w:line="360" w:lineRule="auto"/>
        <w:ind w:firstLineChars="200" w:firstLine="480"/>
        <w:rPr>
          <w:rFonts w:ascii="宋体" w:hAnsi="宋体" w:hint="eastAsia"/>
          <w:sz w:val="24"/>
        </w:rPr>
      </w:pPr>
      <w:r w:rsidRPr="00721F5F">
        <w:rPr>
          <w:rFonts w:ascii="宋体" w:hAnsi="宋体" w:hint="eastAsia"/>
          <w:sz w:val="24"/>
        </w:rPr>
        <w:t>1  为便于在执行本规范条文时区别对待，对于要求严格程度不同的用词说明如下：</w:t>
      </w:r>
    </w:p>
    <w:p w14:paraId="2805199A" w14:textId="77777777" w:rsidR="009D37E6" w:rsidRPr="00721F5F" w:rsidRDefault="003A6665">
      <w:pPr>
        <w:spacing w:line="360" w:lineRule="auto"/>
        <w:ind w:firstLineChars="200" w:firstLine="480"/>
        <w:rPr>
          <w:rFonts w:ascii="宋体" w:hAnsi="宋体" w:hint="eastAsia"/>
          <w:sz w:val="24"/>
        </w:rPr>
      </w:pPr>
      <w:r w:rsidRPr="00721F5F">
        <w:rPr>
          <w:rFonts w:ascii="宋体" w:hAnsi="宋体"/>
          <w:sz w:val="24"/>
        </w:rPr>
        <w:t xml:space="preserve">1) </w:t>
      </w:r>
      <w:r w:rsidRPr="00721F5F">
        <w:rPr>
          <w:rFonts w:ascii="宋体" w:hAnsi="宋体" w:hint="eastAsia"/>
          <w:sz w:val="24"/>
        </w:rPr>
        <w:t>表示很严格，非这样做不可的：</w:t>
      </w:r>
    </w:p>
    <w:p w14:paraId="66B3FE5D" w14:textId="77777777" w:rsidR="009D37E6" w:rsidRPr="00721F5F" w:rsidRDefault="003A6665">
      <w:pPr>
        <w:spacing w:line="360" w:lineRule="auto"/>
        <w:ind w:firstLineChars="200" w:firstLine="480"/>
        <w:rPr>
          <w:rFonts w:ascii="宋体" w:hAnsi="宋体" w:hint="eastAsia"/>
          <w:sz w:val="24"/>
        </w:rPr>
      </w:pPr>
      <w:r w:rsidRPr="00721F5F">
        <w:rPr>
          <w:rFonts w:ascii="宋体" w:hAnsi="宋体" w:hint="eastAsia"/>
          <w:sz w:val="24"/>
        </w:rPr>
        <w:t>正面</w:t>
      </w:r>
      <w:proofErr w:type="gramStart"/>
      <w:r w:rsidRPr="00721F5F">
        <w:rPr>
          <w:rFonts w:ascii="宋体" w:hAnsi="宋体" w:hint="eastAsia"/>
          <w:sz w:val="24"/>
        </w:rPr>
        <w:t>词采用</w:t>
      </w:r>
      <w:proofErr w:type="gramEnd"/>
      <w:r w:rsidRPr="00721F5F">
        <w:rPr>
          <w:rFonts w:ascii="宋体" w:hAnsi="宋体" w:hint="eastAsia"/>
          <w:sz w:val="24"/>
        </w:rPr>
        <w:t>“必须”，反面</w:t>
      </w:r>
      <w:proofErr w:type="gramStart"/>
      <w:r w:rsidRPr="00721F5F">
        <w:rPr>
          <w:rFonts w:ascii="宋体" w:hAnsi="宋体" w:hint="eastAsia"/>
          <w:sz w:val="24"/>
        </w:rPr>
        <w:t>词采用</w:t>
      </w:r>
      <w:proofErr w:type="gramEnd"/>
      <w:r w:rsidRPr="00721F5F">
        <w:rPr>
          <w:rFonts w:ascii="宋体" w:hAnsi="宋体" w:hint="eastAsia"/>
          <w:sz w:val="24"/>
        </w:rPr>
        <w:t>“严禁”；</w:t>
      </w:r>
    </w:p>
    <w:p w14:paraId="22321253" w14:textId="77777777" w:rsidR="009D37E6" w:rsidRPr="00721F5F" w:rsidRDefault="003A6665">
      <w:pPr>
        <w:spacing w:line="360" w:lineRule="auto"/>
        <w:ind w:firstLineChars="200" w:firstLine="480"/>
        <w:rPr>
          <w:rFonts w:ascii="宋体" w:hAnsi="宋体" w:hint="eastAsia"/>
          <w:sz w:val="24"/>
        </w:rPr>
      </w:pPr>
      <w:r w:rsidRPr="00721F5F">
        <w:rPr>
          <w:rFonts w:ascii="宋体" w:hAnsi="宋体"/>
          <w:sz w:val="24"/>
        </w:rPr>
        <w:t xml:space="preserve">2) </w:t>
      </w:r>
      <w:r w:rsidRPr="00721F5F">
        <w:rPr>
          <w:rFonts w:ascii="宋体" w:hAnsi="宋体" w:hint="eastAsia"/>
          <w:sz w:val="24"/>
        </w:rPr>
        <w:t>表示严格，在正常情况下均应这样做的：</w:t>
      </w:r>
    </w:p>
    <w:p w14:paraId="75F5BA23" w14:textId="77777777" w:rsidR="009D37E6" w:rsidRPr="00721F5F" w:rsidRDefault="003A6665">
      <w:pPr>
        <w:spacing w:line="360" w:lineRule="auto"/>
        <w:ind w:firstLineChars="200" w:firstLine="480"/>
        <w:rPr>
          <w:rFonts w:ascii="宋体" w:hAnsi="宋体" w:hint="eastAsia"/>
          <w:sz w:val="24"/>
        </w:rPr>
      </w:pPr>
      <w:r w:rsidRPr="00721F5F">
        <w:rPr>
          <w:rFonts w:ascii="宋体" w:hAnsi="宋体" w:hint="eastAsia"/>
          <w:sz w:val="24"/>
        </w:rPr>
        <w:t>正面</w:t>
      </w:r>
      <w:proofErr w:type="gramStart"/>
      <w:r w:rsidRPr="00721F5F">
        <w:rPr>
          <w:rFonts w:ascii="宋体" w:hAnsi="宋体" w:hint="eastAsia"/>
          <w:sz w:val="24"/>
        </w:rPr>
        <w:t>词采用</w:t>
      </w:r>
      <w:proofErr w:type="gramEnd"/>
      <w:r w:rsidRPr="00721F5F">
        <w:rPr>
          <w:rFonts w:ascii="宋体" w:hAnsi="宋体" w:hint="eastAsia"/>
          <w:sz w:val="24"/>
        </w:rPr>
        <w:t>“应”，反面</w:t>
      </w:r>
      <w:proofErr w:type="gramStart"/>
      <w:r w:rsidRPr="00721F5F">
        <w:rPr>
          <w:rFonts w:ascii="宋体" w:hAnsi="宋体" w:hint="eastAsia"/>
          <w:sz w:val="24"/>
        </w:rPr>
        <w:t>词采用</w:t>
      </w:r>
      <w:proofErr w:type="gramEnd"/>
      <w:r w:rsidRPr="00721F5F">
        <w:rPr>
          <w:rFonts w:ascii="宋体" w:hAnsi="宋体" w:hint="eastAsia"/>
          <w:sz w:val="24"/>
        </w:rPr>
        <w:t>“不应”或“不得”；</w:t>
      </w:r>
    </w:p>
    <w:p w14:paraId="6EF2D58F" w14:textId="77777777" w:rsidR="009D37E6" w:rsidRPr="00721F5F" w:rsidRDefault="003A6665">
      <w:pPr>
        <w:spacing w:line="360" w:lineRule="auto"/>
        <w:ind w:firstLineChars="200" w:firstLine="480"/>
        <w:rPr>
          <w:rFonts w:ascii="宋体" w:hAnsi="宋体" w:hint="eastAsia"/>
          <w:sz w:val="24"/>
        </w:rPr>
      </w:pPr>
      <w:r w:rsidRPr="00721F5F">
        <w:rPr>
          <w:rFonts w:ascii="宋体" w:hAnsi="宋体"/>
          <w:sz w:val="24"/>
        </w:rPr>
        <w:t>3）</w:t>
      </w:r>
      <w:r w:rsidRPr="00721F5F">
        <w:rPr>
          <w:rFonts w:ascii="宋体" w:hAnsi="宋体" w:hint="eastAsia"/>
          <w:sz w:val="24"/>
        </w:rPr>
        <w:t>表示允许稍有选择，在条件许可时首先应这样做的：</w:t>
      </w:r>
    </w:p>
    <w:p w14:paraId="74F7D119" w14:textId="77777777" w:rsidR="009D37E6" w:rsidRPr="00721F5F" w:rsidRDefault="003A6665">
      <w:pPr>
        <w:spacing w:line="360" w:lineRule="auto"/>
        <w:ind w:firstLineChars="200" w:firstLine="480"/>
        <w:rPr>
          <w:rFonts w:ascii="宋体" w:hAnsi="宋体" w:hint="eastAsia"/>
          <w:sz w:val="24"/>
        </w:rPr>
      </w:pPr>
      <w:r w:rsidRPr="00721F5F">
        <w:rPr>
          <w:rFonts w:ascii="宋体" w:hAnsi="宋体" w:hint="eastAsia"/>
          <w:sz w:val="24"/>
        </w:rPr>
        <w:t>正面</w:t>
      </w:r>
      <w:proofErr w:type="gramStart"/>
      <w:r w:rsidRPr="00721F5F">
        <w:rPr>
          <w:rFonts w:ascii="宋体" w:hAnsi="宋体" w:hint="eastAsia"/>
          <w:sz w:val="24"/>
        </w:rPr>
        <w:t>词采用</w:t>
      </w:r>
      <w:proofErr w:type="gramEnd"/>
      <w:r w:rsidRPr="00721F5F">
        <w:rPr>
          <w:rFonts w:ascii="宋体" w:hAnsi="宋体" w:hint="eastAsia"/>
          <w:sz w:val="24"/>
        </w:rPr>
        <w:t>“宜”，反面</w:t>
      </w:r>
      <w:proofErr w:type="gramStart"/>
      <w:r w:rsidRPr="00721F5F">
        <w:rPr>
          <w:rFonts w:ascii="宋体" w:hAnsi="宋体" w:hint="eastAsia"/>
          <w:sz w:val="24"/>
        </w:rPr>
        <w:t>词采用</w:t>
      </w:r>
      <w:proofErr w:type="gramEnd"/>
      <w:r w:rsidRPr="00721F5F">
        <w:rPr>
          <w:rFonts w:ascii="宋体" w:hAnsi="宋体" w:hint="eastAsia"/>
          <w:sz w:val="24"/>
        </w:rPr>
        <w:t>“不宜”；</w:t>
      </w:r>
    </w:p>
    <w:p w14:paraId="621D998D" w14:textId="77777777" w:rsidR="009D37E6" w:rsidRPr="00721F5F" w:rsidRDefault="003A6665">
      <w:pPr>
        <w:spacing w:line="360" w:lineRule="auto"/>
        <w:ind w:firstLineChars="200" w:firstLine="480"/>
        <w:rPr>
          <w:rFonts w:ascii="宋体" w:hAnsi="宋体" w:hint="eastAsia"/>
          <w:sz w:val="24"/>
        </w:rPr>
      </w:pPr>
      <w:r w:rsidRPr="00721F5F">
        <w:rPr>
          <w:rFonts w:ascii="宋体" w:hAnsi="宋体"/>
          <w:sz w:val="24"/>
        </w:rPr>
        <w:t>4</w:t>
      </w:r>
      <w:r w:rsidRPr="00721F5F">
        <w:rPr>
          <w:rFonts w:ascii="宋体" w:hAnsi="宋体" w:hint="eastAsia"/>
          <w:sz w:val="24"/>
        </w:rPr>
        <w:t>）表示有选择，在一定条件下可以这样做的，采用“可”。</w:t>
      </w:r>
    </w:p>
    <w:p w14:paraId="24989E9A" w14:textId="77777777" w:rsidR="009D37E6" w:rsidRPr="00721F5F" w:rsidRDefault="003A6665">
      <w:pPr>
        <w:spacing w:line="360" w:lineRule="auto"/>
        <w:ind w:firstLineChars="200" w:firstLine="480"/>
        <w:rPr>
          <w:sz w:val="24"/>
        </w:rPr>
      </w:pPr>
      <w:r w:rsidRPr="00721F5F">
        <w:rPr>
          <w:rFonts w:ascii="宋体" w:hAnsi="宋体" w:hint="eastAsia"/>
          <w:sz w:val="24"/>
        </w:rPr>
        <w:t>2</w:t>
      </w:r>
      <w:r w:rsidRPr="00721F5F">
        <w:rPr>
          <w:rFonts w:hint="eastAsia"/>
          <w:sz w:val="24"/>
        </w:rPr>
        <w:t>条文中指明应按其他有关标准执行的写法为：“应符合……的规定”或“应按……执行”。</w:t>
      </w:r>
    </w:p>
    <w:p w14:paraId="0E092E66" w14:textId="77777777" w:rsidR="009D37E6" w:rsidRPr="00721F5F" w:rsidRDefault="009D37E6">
      <w:pPr>
        <w:spacing w:line="276" w:lineRule="auto"/>
        <w:ind w:firstLineChars="300" w:firstLine="660"/>
        <w:rPr>
          <w:rFonts w:ascii="宋体" w:cs="宋体"/>
          <w:w w:val="105"/>
          <w:szCs w:val="21"/>
        </w:rPr>
      </w:pPr>
    </w:p>
    <w:p w14:paraId="1145B83A" w14:textId="77777777" w:rsidR="009D37E6" w:rsidRPr="00721F5F" w:rsidRDefault="003A6665">
      <w:pPr>
        <w:widowControl/>
        <w:jc w:val="left"/>
        <w:rPr>
          <w:rFonts w:ascii="宋体" w:hAnsi="宋体" w:hint="eastAsia"/>
          <w:szCs w:val="21"/>
        </w:rPr>
      </w:pPr>
      <w:bookmarkStart w:id="105" w:name="_Toc21956"/>
      <w:bookmarkStart w:id="106" w:name="_Toc23255"/>
      <w:bookmarkStart w:id="107" w:name="_Toc28868937"/>
      <w:bookmarkStart w:id="108" w:name="_Toc50377706"/>
      <w:bookmarkStart w:id="109" w:name="_Toc21962"/>
      <w:bookmarkStart w:id="110" w:name="_Toc28866010"/>
      <w:bookmarkStart w:id="111" w:name="_Toc3176"/>
      <w:bookmarkStart w:id="112" w:name="_Toc42507325"/>
      <w:bookmarkStart w:id="113" w:name="_Toc50378040"/>
      <w:bookmarkStart w:id="114" w:name="_Toc19748"/>
      <w:bookmarkStart w:id="115" w:name="_Toc333999964"/>
      <w:bookmarkStart w:id="116" w:name="_Toc25272"/>
      <w:r w:rsidRPr="00721F5F">
        <w:rPr>
          <w:bCs/>
          <w:szCs w:val="21"/>
        </w:rPr>
        <w:br w:type="page"/>
      </w:r>
    </w:p>
    <w:p w14:paraId="3AB95340" w14:textId="77777777" w:rsidR="009D37E6" w:rsidRPr="00721F5F" w:rsidRDefault="003A6665" w:rsidP="00842391">
      <w:pPr>
        <w:pStyle w:val="afffff9"/>
        <w:rPr>
          <w:rFonts w:hint="eastAsia"/>
        </w:rPr>
      </w:pPr>
      <w:bookmarkStart w:id="117" w:name="_Toc160032490"/>
      <w:bookmarkStart w:id="118" w:name="_Toc101721202"/>
      <w:bookmarkStart w:id="119" w:name="_Toc102633152"/>
      <w:bookmarkStart w:id="120" w:name="_Toc203740441"/>
      <w:r w:rsidRPr="00721F5F">
        <w:rPr>
          <w:rFonts w:hint="eastAsia"/>
        </w:rPr>
        <w:lastRenderedPageBreak/>
        <w:t>引用标准名录</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14:paraId="536FDADD" w14:textId="69D36AEF" w:rsidR="00AF2992" w:rsidRPr="00AF2992" w:rsidRDefault="00AF2992" w:rsidP="00155226">
      <w:pPr>
        <w:pStyle w:val="affffff3"/>
      </w:pPr>
      <w:r w:rsidRPr="00067797">
        <w:rPr>
          <w:rFonts w:hint="eastAsia"/>
        </w:rPr>
        <w:t>《管道支吊架第</w:t>
      </w:r>
      <w:r w:rsidRPr="00067797">
        <w:rPr>
          <w:rFonts w:hint="eastAsia"/>
        </w:rPr>
        <w:t>1</w:t>
      </w:r>
      <w:r w:rsidRPr="00067797">
        <w:rPr>
          <w:rFonts w:hint="eastAsia"/>
        </w:rPr>
        <w:t>部分：技术规范》</w:t>
      </w:r>
      <w:r w:rsidRPr="00067797">
        <w:rPr>
          <w:rFonts w:hint="eastAsia"/>
        </w:rPr>
        <w:t>GB/T 17116.1</w:t>
      </w:r>
    </w:p>
    <w:p w14:paraId="5DAE97E9" w14:textId="534BD2E2" w:rsidR="009D7E4F" w:rsidRPr="00067797" w:rsidRDefault="00067797" w:rsidP="00155226">
      <w:pPr>
        <w:pStyle w:val="affffff3"/>
      </w:pPr>
      <w:r w:rsidRPr="00155226">
        <w:rPr>
          <w:rFonts w:hint="eastAsia"/>
        </w:rPr>
        <w:t>《管架标准图》</w:t>
      </w:r>
      <w:r w:rsidRPr="00155226">
        <w:rPr>
          <w:rFonts w:hint="eastAsia"/>
        </w:rPr>
        <w:t>HG</w:t>
      </w:r>
      <w:r w:rsidRPr="00155226">
        <w:t>/T 2</w:t>
      </w:r>
      <w:r w:rsidR="00055FB9" w:rsidRPr="00155226">
        <w:rPr>
          <w:rFonts w:hint="eastAsia"/>
        </w:rPr>
        <w:t>1</w:t>
      </w:r>
      <w:r w:rsidRPr="00155226">
        <w:t>6</w:t>
      </w:r>
      <w:r w:rsidR="00055FB9" w:rsidRPr="00155226">
        <w:rPr>
          <w:rFonts w:hint="eastAsia"/>
        </w:rPr>
        <w:t>2</w:t>
      </w:r>
      <w:r w:rsidRPr="00155226">
        <w:t>9</w:t>
      </w:r>
    </w:p>
    <w:p w14:paraId="2F6066E0" w14:textId="4E7A32C4" w:rsidR="009D7E4F" w:rsidRDefault="009D7E4F" w:rsidP="00155226">
      <w:pPr>
        <w:pStyle w:val="affffff3"/>
      </w:pPr>
      <w:r w:rsidRPr="009D7E4F">
        <w:rPr>
          <w:rFonts w:hint="eastAsia"/>
        </w:rPr>
        <w:t>《钢锻件超声检测方法》</w:t>
      </w:r>
      <w:r w:rsidRPr="009D7E4F">
        <w:rPr>
          <w:rFonts w:hint="eastAsia"/>
        </w:rPr>
        <w:t>GB/T 6402</w:t>
      </w:r>
    </w:p>
    <w:p w14:paraId="3DA2D7FF" w14:textId="77777777" w:rsidR="009D7E4F" w:rsidRDefault="009D7E4F" w:rsidP="00155226">
      <w:pPr>
        <w:pStyle w:val="affffff3"/>
      </w:pPr>
      <w:r w:rsidRPr="009D7E4F">
        <w:rPr>
          <w:rFonts w:hint="eastAsia"/>
        </w:rPr>
        <w:t>《重型机械通用技术条件</w:t>
      </w:r>
      <w:r w:rsidRPr="009D7E4F">
        <w:rPr>
          <w:rFonts w:hint="eastAsia"/>
        </w:rPr>
        <w:t xml:space="preserve"> </w:t>
      </w:r>
      <w:r w:rsidRPr="009D7E4F">
        <w:rPr>
          <w:rFonts w:hint="eastAsia"/>
        </w:rPr>
        <w:t>第</w:t>
      </w:r>
      <w:r w:rsidRPr="009D7E4F">
        <w:rPr>
          <w:rFonts w:hint="eastAsia"/>
        </w:rPr>
        <w:t>15</w:t>
      </w:r>
      <w:r w:rsidRPr="009D7E4F">
        <w:rPr>
          <w:rFonts w:hint="eastAsia"/>
        </w:rPr>
        <w:t>部分</w:t>
      </w:r>
      <w:r w:rsidRPr="009D7E4F">
        <w:rPr>
          <w:rFonts w:hint="eastAsia"/>
        </w:rPr>
        <w:t xml:space="preserve"> </w:t>
      </w:r>
      <w:r w:rsidRPr="009D7E4F">
        <w:rPr>
          <w:rFonts w:hint="eastAsia"/>
        </w:rPr>
        <w:t>锻钢件无损探伤》</w:t>
      </w:r>
      <w:r w:rsidRPr="009D7E4F">
        <w:rPr>
          <w:rFonts w:hint="eastAsia"/>
        </w:rPr>
        <w:t>JB/T 5000.15</w:t>
      </w:r>
    </w:p>
    <w:p w14:paraId="2783E1D4" w14:textId="77777777" w:rsidR="009D7E4F" w:rsidRPr="00155226" w:rsidRDefault="009D7E4F" w:rsidP="00155226">
      <w:pPr>
        <w:pStyle w:val="affffff3"/>
        <w:rPr>
          <w:rFonts w:hint="eastAsia"/>
        </w:rPr>
        <w:sectPr w:rsidR="009D7E4F" w:rsidRPr="00155226">
          <w:footerReference w:type="default" r:id="rId50"/>
          <w:pgSz w:w="11906" w:h="16838"/>
          <w:pgMar w:top="1440" w:right="1797" w:bottom="1440" w:left="1797" w:header="851" w:footer="992" w:gutter="0"/>
          <w:cols w:space="720"/>
          <w:docGrid w:type="lines" w:linePitch="312"/>
        </w:sectPr>
      </w:pPr>
    </w:p>
    <w:p w14:paraId="5FE313D0" w14:textId="77777777" w:rsidR="009D37E6" w:rsidRPr="00721F5F" w:rsidRDefault="009D37E6">
      <w:pPr>
        <w:pStyle w:val="affffa"/>
        <w:ind w:firstLineChars="200" w:firstLine="560"/>
        <w:jc w:val="center"/>
        <w:rPr>
          <w:rFonts w:hAnsi="宋体" w:hint="eastAsia"/>
          <w:sz w:val="28"/>
          <w:szCs w:val="28"/>
        </w:rPr>
      </w:pPr>
    </w:p>
    <w:p w14:paraId="257C002F" w14:textId="77777777" w:rsidR="009D37E6" w:rsidRPr="00721F5F" w:rsidRDefault="009D37E6">
      <w:pPr>
        <w:pStyle w:val="affffa"/>
        <w:ind w:firstLineChars="200" w:firstLine="560"/>
        <w:jc w:val="center"/>
        <w:rPr>
          <w:rFonts w:hAnsi="宋体" w:hint="eastAsia"/>
          <w:sz w:val="28"/>
          <w:szCs w:val="28"/>
        </w:rPr>
      </w:pPr>
    </w:p>
    <w:p w14:paraId="211FDAF3" w14:textId="77777777" w:rsidR="009D37E6" w:rsidRPr="00721F5F" w:rsidRDefault="009D37E6">
      <w:pPr>
        <w:pStyle w:val="affffa"/>
        <w:ind w:firstLineChars="200" w:firstLine="560"/>
        <w:jc w:val="center"/>
        <w:rPr>
          <w:rFonts w:hAnsi="宋体" w:hint="eastAsia"/>
          <w:sz w:val="28"/>
          <w:szCs w:val="28"/>
        </w:rPr>
      </w:pPr>
    </w:p>
    <w:p w14:paraId="5E1F67E1" w14:textId="5443FD43" w:rsidR="009D37E6" w:rsidRPr="00721F5F" w:rsidRDefault="000A134F">
      <w:pPr>
        <w:keepNext/>
        <w:keepLines/>
        <w:adjustRightInd w:val="0"/>
        <w:snapToGrid w:val="0"/>
        <w:spacing w:beforeLines="50" w:before="156" w:line="360" w:lineRule="auto"/>
        <w:jc w:val="center"/>
        <w:rPr>
          <w:b/>
          <w:sz w:val="36"/>
          <w:szCs w:val="36"/>
        </w:rPr>
      </w:pPr>
      <w:r w:rsidRPr="000A134F">
        <w:rPr>
          <w:rFonts w:hint="eastAsia"/>
          <w:b/>
          <w:sz w:val="36"/>
          <w:szCs w:val="36"/>
        </w:rPr>
        <w:t>中国石油和化工勘察设计协会团体标准</w:t>
      </w:r>
    </w:p>
    <w:p w14:paraId="75E10724" w14:textId="01982EC3" w:rsidR="009D37E6" w:rsidRPr="00721F5F" w:rsidRDefault="00155226">
      <w:pPr>
        <w:keepNext/>
        <w:keepLines/>
        <w:adjustRightInd w:val="0"/>
        <w:snapToGrid w:val="0"/>
        <w:spacing w:beforeLines="50" w:before="156" w:line="360" w:lineRule="auto"/>
        <w:jc w:val="center"/>
        <w:rPr>
          <w:rFonts w:ascii="Cambria" w:hAnsi="Cambria"/>
          <w:b/>
          <w:bCs/>
          <w:sz w:val="48"/>
          <w:szCs w:val="48"/>
        </w:rPr>
      </w:pPr>
      <w:r w:rsidRPr="00155226">
        <w:rPr>
          <w:rFonts w:ascii="Cambria" w:hAnsi="Cambria" w:hint="eastAsia"/>
          <w:b/>
          <w:bCs/>
          <w:sz w:val="48"/>
          <w:szCs w:val="48"/>
        </w:rPr>
        <w:t>刚性拉撑杆</w:t>
      </w:r>
      <w:r w:rsidR="000A134F" w:rsidRPr="000A134F">
        <w:rPr>
          <w:rFonts w:ascii="Cambria" w:hAnsi="Cambria" w:hint="eastAsia"/>
          <w:b/>
          <w:bCs/>
          <w:sz w:val="48"/>
          <w:szCs w:val="48"/>
        </w:rPr>
        <w:t>选用标准</w:t>
      </w:r>
    </w:p>
    <w:p w14:paraId="112873BD" w14:textId="4C82AA7D" w:rsidR="009D37E6" w:rsidRPr="00721F5F" w:rsidRDefault="00267C51" w:rsidP="00401C44">
      <w:pPr>
        <w:pStyle w:val="affffa"/>
        <w:jc w:val="center"/>
        <w:rPr>
          <w:rFonts w:hAnsi="宋体" w:hint="eastAsia"/>
          <w:sz w:val="28"/>
          <w:szCs w:val="28"/>
        </w:rPr>
      </w:pPr>
      <w:r>
        <w:rPr>
          <w:rFonts w:hAnsi="宋体" w:hint="eastAsia"/>
          <w:sz w:val="28"/>
          <w:szCs w:val="28"/>
        </w:rPr>
        <w:t>S</w:t>
      </w:r>
      <w:r w:rsidR="000A134F" w:rsidRPr="000A134F">
        <w:rPr>
          <w:rFonts w:hAnsi="宋体"/>
          <w:sz w:val="28"/>
          <w:szCs w:val="28"/>
        </w:rPr>
        <w:t xml:space="preserve">tandard </w:t>
      </w:r>
      <w:r>
        <w:rPr>
          <w:rFonts w:hAnsi="宋体" w:hint="eastAsia"/>
          <w:sz w:val="28"/>
          <w:szCs w:val="28"/>
        </w:rPr>
        <w:t xml:space="preserve">for selection </w:t>
      </w:r>
      <w:r w:rsidR="000A134F" w:rsidRPr="000A134F">
        <w:rPr>
          <w:rFonts w:hAnsi="宋体"/>
          <w:sz w:val="28"/>
          <w:szCs w:val="28"/>
        </w:rPr>
        <w:t>of</w:t>
      </w:r>
      <w:r w:rsidR="00155226" w:rsidRPr="00155226">
        <w:rPr>
          <w:rFonts w:hAnsi="宋体"/>
          <w:sz w:val="28"/>
          <w:szCs w:val="28"/>
        </w:rPr>
        <w:t xml:space="preserve"> rigid strut</w:t>
      </w:r>
    </w:p>
    <w:p w14:paraId="57ECD6F3" w14:textId="4486EAC7" w:rsidR="009D37E6" w:rsidRPr="00721F5F" w:rsidRDefault="000A134F" w:rsidP="00401C44">
      <w:pPr>
        <w:pStyle w:val="affffa"/>
        <w:ind w:firstLineChars="50" w:firstLine="140"/>
        <w:jc w:val="center"/>
        <w:rPr>
          <w:rFonts w:hAnsi="宋体" w:hint="eastAsia"/>
          <w:sz w:val="28"/>
          <w:szCs w:val="28"/>
        </w:rPr>
      </w:pPr>
      <w:r w:rsidRPr="000A134F">
        <w:rPr>
          <w:rFonts w:hAnsi="宋体"/>
          <w:sz w:val="28"/>
          <w:szCs w:val="28"/>
        </w:rPr>
        <w:t xml:space="preserve">T/HGJ </w:t>
      </w:r>
      <w:r w:rsidR="00267C51">
        <w:rPr>
          <w:rFonts w:hAnsi="宋体" w:hint="eastAsia"/>
          <w:sz w:val="28"/>
          <w:szCs w:val="28"/>
        </w:rPr>
        <w:t>1</w:t>
      </w:r>
      <w:r w:rsidR="000A4FD6">
        <w:rPr>
          <w:rFonts w:hAnsi="宋体" w:hint="eastAsia"/>
          <w:sz w:val="28"/>
          <w:szCs w:val="28"/>
        </w:rPr>
        <w:t>0</w:t>
      </w:r>
      <w:r w:rsidR="00267C51">
        <w:rPr>
          <w:rFonts w:hAnsi="宋体" w:hint="eastAsia"/>
          <w:sz w:val="28"/>
          <w:szCs w:val="28"/>
        </w:rPr>
        <w:t>90</w:t>
      </w:r>
      <w:r w:rsidR="007A4366">
        <w:rPr>
          <w:rFonts w:hAnsi="宋体" w:hint="eastAsia"/>
          <w:sz w:val="28"/>
          <w:szCs w:val="28"/>
        </w:rPr>
        <w:t>3</w:t>
      </w:r>
      <w:r w:rsidRPr="000A134F">
        <w:rPr>
          <w:rFonts w:hAnsi="宋体"/>
          <w:sz w:val="28"/>
          <w:szCs w:val="28"/>
        </w:rPr>
        <w:t>-</w:t>
      </w:r>
      <w:r w:rsidR="00267C51">
        <w:rPr>
          <w:rFonts w:hAnsi="宋体" w:hint="eastAsia"/>
          <w:sz w:val="28"/>
          <w:szCs w:val="28"/>
        </w:rPr>
        <w:t>202</w:t>
      </w:r>
      <w:r w:rsidRPr="000A134F">
        <w:rPr>
          <w:rFonts w:hAnsi="宋体"/>
          <w:sz w:val="28"/>
          <w:szCs w:val="28"/>
        </w:rPr>
        <w:t>Y</w:t>
      </w:r>
    </w:p>
    <w:p w14:paraId="33FF1872" w14:textId="77777777" w:rsidR="009D37E6" w:rsidRPr="00721F5F" w:rsidRDefault="003A6665">
      <w:pPr>
        <w:pStyle w:val="afffffff6"/>
        <w:spacing w:before="312" w:after="312"/>
        <w:rPr>
          <w:rFonts w:hint="eastAsia"/>
          <w:color w:val="auto"/>
        </w:rPr>
      </w:pPr>
      <w:bookmarkStart w:id="121" w:name="_Toc203740442"/>
      <w:r w:rsidRPr="00721F5F">
        <w:rPr>
          <w:rFonts w:hint="eastAsia"/>
          <w:color w:val="auto"/>
        </w:rPr>
        <w:t>条文说明</w:t>
      </w:r>
      <w:bookmarkEnd w:id="121"/>
    </w:p>
    <w:p w14:paraId="5C59A408" w14:textId="77777777" w:rsidR="009D37E6" w:rsidRPr="00721F5F" w:rsidRDefault="009D37E6"/>
    <w:p w14:paraId="75F69FD8" w14:textId="77777777" w:rsidR="009D37E6" w:rsidRPr="00721F5F" w:rsidRDefault="009D37E6">
      <w:pPr>
        <w:jc w:val="center"/>
      </w:pPr>
    </w:p>
    <w:p w14:paraId="115F129D" w14:textId="77777777" w:rsidR="009D37E6" w:rsidRPr="00721F5F" w:rsidRDefault="003A6665">
      <w:r w:rsidRPr="00721F5F">
        <w:br w:type="page"/>
      </w:r>
    </w:p>
    <w:p w14:paraId="0759CF4E" w14:textId="77777777" w:rsidR="009D37E6" w:rsidRPr="00721F5F" w:rsidRDefault="003A6665">
      <w:pPr>
        <w:pStyle w:val="affffa"/>
        <w:spacing w:line="440" w:lineRule="exact"/>
        <w:ind w:rightChars="-171" w:right="-359"/>
        <w:jc w:val="center"/>
      </w:pPr>
      <w:r w:rsidRPr="00721F5F">
        <w:rPr>
          <w:rFonts w:hint="eastAsia"/>
          <w:sz w:val="30"/>
          <w:szCs w:val="30"/>
        </w:rPr>
        <w:lastRenderedPageBreak/>
        <w:t>目    次</w:t>
      </w:r>
      <w:r w:rsidRPr="00721F5F">
        <w:fldChar w:fldCharType="begin"/>
      </w:r>
      <w:r w:rsidRPr="00721F5F">
        <w:instrText xml:space="preserve"> TOC \o "1-3" \h \z \u </w:instrText>
      </w:r>
      <w:r w:rsidRPr="00721F5F">
        <w:fldChar w:fldCharType="separate"/>
      </w:r>
    </w:p>
    <w:p w14:paraId="1B7294A4" w14:textId="77777777" w:rsidR="009D37E6" w:rsidRPr="00721F5F" w:rsidRDefault="009D37E6">
      <w:pPr>
        <w:pStyle w:val="TOC1"/>
      </w:pPr>
    </w:p>
    <w:p w14:paraId="5A8E36E2" w14:textId="02A6179F" w:rsidR="00BE474D" w:rsidRDefault="003A6665" w:rsidP="00BE474D">
      <w:pPr>
        <w:pStyle w:val="TOC1"/>
        <w:rPr>
          <w:rFonts w:asciiTheme="minorHAnsi" w:eastAsiaTheme="minorEastAsia" w:hAnsiTheme="minorHAnsi" w:cstheme="minorBidi" w:hint="eastAsia"/>
          <w:noProof/>
          <w:sz w:val="22"/>
          <w14:ligatures w14:val="standardContextual"/>
        </w:rPr>
      </w:pPr>
      <w:r w:rsidRPr="00721F5F">
        <w:rPr>
          <w:b/>
          <w:bCs/>
          <w:lang w:val="zh-CN"/>
        </w:rPr>
        <w:fldChar w:fldCharType="end"/>
      </w:r>
      <w:hyperlink w:anchor="_Toc203740443" w:history="1">
        <w:r w:rsidR="00BE474D" w:rsidRPr="00256344">
          <w:rPr>
            <w:rStyle w:val="affff4"/>
            <w:rFonts w:ascii="宋体" w:hAnsi="宋体" w:hint="eastAsia"/>
            <w:bCs/>
            <w:noProof/>
            <w:spacing w:val="20"/>
            <w:kern w:val="44"/>
          </w:rPr>
          <w:t>4 型号表示及规格</w:t>
        </w:r>
        <w:r w:rsidR="00BE474D">
          <w:rPr>
            <w:rFonts w:hint="eastAsia"/>
            <w:noProof/>
            <w:webHidden/>
          </w:rPr>
          <w:tab/>
        </w:r>
        <w:r w:rsidR="00BE474D">
          <w:rPr>
            <w:rFonts w:hint="eastAsia"/>
            <w:noProof/>
            <w:webHidden/>
          </w:rPr>
          <w:fldChar w:fldCharType="begin"/>
        </w:r>
        <w:r w:rsidR="00BE474D">
          <w:rPr>
            <w:rFonts w:hint="eastAsia"/>
            <w:noProof/>
            <w:webHidden/>
          </w:rPr>
          <w:instrText xml:space="preserve"> </w:instrText>
        </w:r>
        <w:r w:rsidR="00BE474D">
          <w:rPr>
            <w:noProof/>
            <w:webHidden/>
          </w:rPr>
          <w:instrText>PAGEREF _Toc203740443 \h</w:instrText>
        </w:r>
        <w:r w:rsidR="00BE474D">
          <w:rPr>
            <w:rFonts w:hint="eastAsia"/>
            <w:noProof/>
            <w:webHidden/>
          </w:rPr>
          <w:instrText xml:space="preserve"> </w:instrText>
        </w:r>
        <w:r w:rsidR="00BE474D">
          <w:rPr>
            <w:rFonts w:hint="eastAsia"/>
            <w:noProof/>
            <w:webHidden/>
          </w:rPr>
        </w:r>
        <w:r w:rsidR="00BE474D">
          <w:rPr>
            <w:rFonts w:hint="eastAsia"/>
            <w:noProof/>
            <w:webHidden/>
          </w:rPr>
          <w:fldChar w:fldCharType="separate"/>
        </w:r>
        <w:r w:rsidR="00CC6F9F">
          <w:rPr>
            <w:noProof/>
            <w:webHidden/>
          </w:rPr>
          <w:t>16</w:t>
        </w:r>
        <w:r w:rsidR="00BE474D">
          <w:rPr>
            <w:rFonts w:hint="eastAsia"/>
            <w:noProof/>
            <w:webHidden/>
          </w:rPr>
          <w:fldChar w:fldCharType="end"/>
        </w:r>
      </w:hyperlink>
    </w:p>
    <w:p w14:paraId="1CDC4FF3" w14:textId="40C50474" w:rsidR="00BE474D" w:rsidRDefault="00BE474D" w:rsidP="00BE474D">
      <w:pPr>
        <w:pStyle w:val="TOC1"/>
        <w:rPr>
          <w:rFonts w:asciiTheme="minorHAnsi" w:eastAsiaTheme="minorEastAsia" w:hAnsiTheme="minorHAnsi" w:cstheme="minorBidi" w:hint="eastAsia"/>
          <w:noProof/>
          <w:sz w:val="22"/>
          <w14:ligatures w14:val="standardContextual"/>
        </w:rPr>
      </w:pPr>
      <w:hyperlink w:anchor="_Toc203740444" w:history="1">
        <w:r w:rsidRPr="00256344">
          <w:rPr>
            <w:rStyle w:val="affff4"/>
            <w:rFonts w:ascii="宋体" w:hAnsi="宋体" w:hint="eastAsia"/>
            <w:bCs/>
            <w:noProof/>
            <w:spacing w:val="20"/>
            <w:kern w:val="44"/>
          </w:rPr>
          <w:t>5 选用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_Toc203740444 \h</w:instrText>
        </w:r>
        <w:r>
          <w:rPr>
            <w:rFonts w:hint="eastAsia"/>
            <w:noProof/>
            <w:webHidden/>
          </w:rPr>
          <w:instrText xml:space="preserve"> </w:instrText>
        </w:r>
        <w:r>
          <w:rPr>
            <w:rFonts w:hint="eastAsia"/>
            <w:noProof/>
            <w:webHidden/>
          </w:rPr>
        </w:r>
        <w:r>
          <w:rPr>
            <w:rFonts w:hint="eastAsia"/>
            <w:noProof/>
            <w:webHidden/>
          </w:rPr>
          <w:fldChar w:fldCharType="separate"/>
        </w:r>
        <w:r w:rsidR="00CC6F9F">
          <w:rPr>
            <w:noProof/>
            <w:webHidden/>
          </w:rPr>
          <w:t>17</w:t>
        </w:r>
        <w:r>
          <w:rPr>
            <w:rFonts w:hint="eastAsia"/>
            <w:noProof/>
            <w:webHidden/>
          </w:rPr>
          <w:fldChar w:fldCharType="end"/>
        </w:r>
      </w:hyperlink>
    </w:p>
    <w:p w14:paraId="4AF3DA91" w14:textId="3D5A58EF" w:rsidR="00BE474D" w:rsidRDefault="00BE474D" w:rsidP="00BE474D">
      <w:pPr>
        <w:pStyle w:val="TOC1"/>
        <w:rPr>
          <w:rFonts w:asciiTheme="minorHAnsi" w:eastAsiaTheme="minorEastAsia" w:hAnsiTheme="minorHAnsi" w:cstheme="minorBidi" w:hint="eastAsia"/>
          <w:noProof/>
          <w:sz w:val="22"/>
          <w14:ligatures w14:val="standardContextual"/>
        </w:rPr>
      </w:pPr>
      <w:hyperlink w:anchor="_Toc203740445" w:history="1">
        <w:r w:rsidRPr="00256344">
          <w:rPr>
            <w:rStyle w:val="affff4"/>
            <w:rFonts w:ascii="宋体" w:hAnsi="宋体" w:hint="eastAsia"/>
            <w:bCs/>
            <w:noProof/>
            <w:spacing w:val="20"/>
            <w:kern w:val="44"/>
          </w:rPr>
          <w:t>附录B 安装与调试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_Toc203740445 \h</w:instrText>
        </w:r>
        <w:r>
          <w:rPr>
            <w:rFonts w:hint="eastAsia"/>
            <w:noProof/>
            <w:webHidden/>
          </w:rPr>
          <w:instrText xml:space="preserve"> </w:instrText>
        </w:r>
        <w:r>
          <w:rPr>
            <w:rFonts w:hint="eastAsia"/>
            <w:noProof/>
            <w:webHidden/>
          </w:rPr>
        </w:r>
        <w:r>
          <w:rPr>
            <w:rFonts w:hint="eastAsia"/>
            <w:noProof/>
            <w:webHidden/>
          </w:rPr>
          <w:fldChar w:fldCharType="separate"/>
        </w:r>
        <w:r w:rsidR="00CC6F9F">
          <w:rPr>
            <w:noProof/>
            <w:webHidden/>
          </w:rPr>
          <w:t>18</w:t>
        </w:r>
        <w:r>
          <w:rPr>
            <w:rFonts w:hint="eastAsia"/>
            <w:noProof/>
            <w:webHidden/>
          </w:rPr>
          <w:fldChar w:fldCharType="end"/>
        </w:r>
      </w:hyperlink>
    </w:p>
    <w:p w14:paraId="0814DCD9" w14:textId="3987617E" w:rsidR="00BE474D" w:rsidRDefault="00BE474D" w:rsidP="00BE474D">
      <w:pPr>
        <w:pStyle w:val="TOC2"/>
        <w:rPr>
          <w:rFonts w:asciiTheme="minorHAnsi" w:eastAsiaTheme="minorEastAsia" w:hAnsiTheme="minorHAnsi" w:cstheme="minorBidi" w:hint="eastAsia"/>
          <w:noProof/>
          <w:sz w:val="22"/>
          <w14:ligatures w14:val="standardContextual"/>
        </w:rPr>
      </w:pPr>
      <w:hyperlink w:anchor="_Toc203740446" w:history="1">
        <w:r w:rsidRPr="00256344">
          <w:rPr>
            <w:rStyle w:val="affff4"/>
            <w:rFonts w:hint="eastAsia"/>
            <w:noProof/>
          </w:rPr>
          <w:t xml:space="preserve">B.1 </w:t>
        </w:r>
        <w:r w:rsidRPr="00256344">
          <w:rPr>
            <w:rStyle w:val="affff4"/>
            <w:rFonts w:hint="eastAsia"/>
            <w:noProof/>
          </w:rPr>
          <w:t>安装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_Toc203740446 \h</w:instrText>
        </w:r>
        <w:r>
          <w:rPr>
            <w:rFonts w:hint="eastAsia"/>
            <w:noProof/>
            <w:webHidden/>
          </w:rPr>
          <w:instrText xml:space="preserve"> </w:instrText>
        </w:r>
        <w:r>
          <w:rPr>
            <w:rFonts w:hint="eastAsia"/>
            <w:noProof/>
            <w:webHidden/>
          </w:rPr>
        </w:r>
        <w:r>
          <w:rPr>
            <w:rFonts w:hint="eastAsia"/>
            <w:noProof/>
            <w:webHidden/>
          </w:rPr>
          <w:fldChar w:fldCharType="separate"/>
        </w:r>
        <w:r w:rsidR="00CC6F9F">
          <w:rPr>
            <w:noProof/>
            <w:webHidden/>
          </w:rPr>
          <w:t>18</w:t>
        </w:r>
        <w:r>
          <w:rPr>
            <w:rFonts w:hint="eastAsia"/>
            <w:noProof/>
            <w:webHidden/>
          </w:rPr>
          <w:fldChar w:fldCharType="end"/>
        </w:r>
      </w:hyperlink>
    </w:p>
    <w:p w14:paraId="2E7980F9" w14:textId="23692117" w:rsidR="009D37E6" w:rsidRPr="00721F5F" w:rsidRDefault="009D37E6" w:rsidP="00BE474D">
      <w:pPr>
        <w:pStyle w:val="TOC1"/>
      </w:pPr>
    </w:p>
    <w:p w14:paraId="61CF0F79" w14:textId="77777777" w:rsidR="009D37E6" w:rsidRPr="00721F5F" w:rsidRDefault="009D37E6" w:rsidP="004253D4">
      <w:pPr>
        <w:pStyle w:val="afffffa"/>
        <w:rPr>
          <w:rFonts w:hint="eastAsia"/>
        </w:rPr>
        <w:sectPr w:rsidR="009D37E6" w:rsidRPr="00721F5F">
          <w:pgSz w:w="11906" w:h="16838"/>
          <w:pgMar w:top="1440" w:right="1797" w:bottom="1440" w:left="1797" w:header="851" w:footer="992" w:gutter="0"/>
          <w:cols w:space="720"/>
          <w:docGrid w:type="lines" w:linePitch="312"/>
        </w:sectPr>
      </w:pPr>
      <w:bookmarkStart w:id="122" w:name="_Toc28852552"/>
      <w:bookmarkStart w:id="123" w:name="_Toc27682580"/>
    </w:p>
    <w:p w14:paraId="5F9180DA" w14:textId="5A8F2648" w:rsidR="009D37E6" w:rsidRPr="00C5411B" w:rsidRDefault="001B7BF8">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124" w:name="_Toc201525739"/>
      <w:bookmarkStart w:id="125" w:name="_Toc201558628"/>
      <w:bookmarkStart w:id="126" w:name="_Toc201562961"/>
      <w:bookmarkStart w:id="127" w:name="_Toc202249587"/>
      <w:bookmarkStart w:id="128" w:name="_Toc202514911"/>
      <w:bookmarkStart w:id="129" w:name="_Toc203740443"/>
      <w:bookmarkEnd w:id="122"/>
      <w:bookmarkEnd w:id="123"/>
      <w:r w:rsidRPr="00C5411B">
        <w:rPr>
          <w:rFonts w:ascii="宋体" w:hAnsi="宋体" w:hint="eastAsia"/>
          <w:bCs/>
          <w:spacing w:val="20"/>
          <w:kern w:val="44"/>
          <w:sz w:val="30"/>
          <w:szCs w:val="30"/>
        </w:rPr>
        <w:lastRenderedPageBreak/>
        <w:t>4</w:t>
      </w:r>
      <w:r w:rsidR="00B07C14">
        <w:rPr>
          <w:rFonts w:ascii="宋体" w:hAnsi="宋体" w:hint="eastAsia"/>
          <w:bCs/>
          <w:spacing w:val="20"/>
          <w:kern w:val="44"/>
          <w:sz w:val="30"/>
          <w:szCs w:val="30"/>
        </w:rPr>
        <w:t xml:space="preserve"> </w:t>
      </w:r>
      <w:r w:rsidR="0061273A" w:rsidRPr="00C5411B">
        <w:rPr>
          <w:rFonts w:ascii="宋体" w:hAnsi="宋体" w:hint="eastAsia"/>
          <w:bCs/>
          <w:spacing w:val="20"/>
          <w:kern w:val="44"/>
          <w:sz w:val="30"/>
          <w:szCs w:val="30"/>
        </w:rPr>
        <w:t>型号表示及规格</w:t>
      </w:r>
      <w:bookmarkEnd w:id="124"/>
      <w:bookmarkEnd w:id="125"/>
      <w:bookmarkEnd w:id="126"/>
      <w:bookmarkEnd w:id="127"/>
      <w:bookmarkEnd w:id="128"/>
      <w:bookmarkEnd w:id="129"/>
    </w:p>
    <w:p w14:paraId="6FEB37AA" w14:textId="44992A97" w:rsidR="001B7BF8" w:rsidRPr="00BE474D" w:rsidRDefault="001B7BF8" w:rsidP="00067797">
      <w:pPr>
        <w:pStyle w:val="affffff"/>
        <w:rPr>
          <w:rFonts w:ascii="Times New Roman" w:hAnsi="Times New Roman"/>
          <w:sz w:val="24"/>
        </w:rPr>
      </w:pPr>
      <w:r w:rsidRPr="00BE474D">
        <w:rPr>
          <w:rFonts w:ascii="Times New Roman" w:hAnsi="Times New Roman" w:hint="eastAsia"/>
          <w:sz w:val="24"/>
        </w:rPr>
        <w:t>4.</w:t>
      </w:r>
      <w:r w:rsidR="00055FB9" w:rsidRPr="00BE474D">
        <w:rPr>
          <w:rFonts w:ascii="Times New Roman" w:hAnsi="Times New Roman" w:hint="eastAsia"/>
          <w:sz w:val="24"/>
        </w:rPr>
        <w:t>0</w:t>
      </w:r>
      <w:r w:rsidRPr="00BE474D">
        <w:rPr>
          <w:rFonts w:ascii="Times New Roman" w:hAnsi="Times New Roman" w:hint="eastAsia"/>
          <w:sz w:val="24"/>
        </w:rPr>
        <w:t xml:space="preserve">.1  </w:t>
      </w:r>
      <w:r w:rsidRPr="00BE474D">
        <w:rPr>
          <w:rFonts w:ascii="Times New Roman" w:hAnsi="Times New Roman" w:hint="eastAsia"/>
          <w:sz w:val="24"/>
        </w:rPr>
        <w:t>型号表示示例如下：</w:t>
      </w:r>
    </w:p>
    <w:p w14:paraId="3CD86538" w14:textId="734B6D0F" w:rsidR="001B7BF8" w:rsidRPr="00BE474D" w:rsidRDefault="001B7BF8" w:rsidP="001B7BF8">
      <w:pPr>
        <w:pStyle w:val="afffff0"/>
        <w:rPr>
          <w:rFonts w:ascii="Times New Roman" w:hAnsi="Times New Roman"/>
          <w:bCs/>
        </w:rPr>
      </w:pPr>
      <w:r w:rsidRPr="00BE474D">
        <w:rPr>
          <w:rFonts w:ascii="Times New Roman" w:hAnsi="Times New Roman" w:hint="eastAsia"/>
          <w:bCs/>
        </w:rPr>
        <w:t>型号示例：</w:t>
      </w:r>
      <w:r w:rsidRPr="00BE474D">
        <w:rPr>
          <w:rFonts w:ascii="Times New Roman" w:hAnsi="Times New Roman" w:hint="eastAsia"/>
          <w:bCs/>
        </w:rPr>
        <w:t xml:space="preserve"> </w:t>
      </w:r>
      <w:r w:rsidR="00F52896" w:rsidRPr="00BE474D">
        <w:rPr>
          <w:rFonts w:ascii="Times New Roman" w:hAnsi="Times New Roman" w:hint="eastAsia"/>
          <w:bCs/>
        </w:rPr>
        <w:t>LCG</w:t>
      </w:r>
      <w:r w:rsidR="0037481E" w:rsidRPr="00BE474D">
        <w:rPr>
          <w:rFonts w:ascii="Times New Roman" w:hAnsi="Times New Roman" w:hint="eastAsia"/>
          <w:bCs/>
        </w:rPr>
        <w:t>-</w:t>
      </w:r>
      <w:r w:rsidR="00F52896" w:rsidRPr="00BE474D">
        <w:rPr>
          <w:rFonts w:ascii="Times New Roman" w:hAnsi="Times New Roman" w:hint="eastAsia"/>
          <w:bCs/>
        </w:rPr>
        <w:t>25-</w:t>
      </w:r>
      <w:r w:rsidR="00F52896" w:rsidRPr="00BE474D">
        <w:rPr>
          <w:rFonts w:ascii="Times New Roman" w:hAnsi="Times New Roman"/>
          <w:bCs/>
        </w:rPr>
        <w:t>1</w:t>
      </w:r>
      <w:r w:rsidRPr="00BE474D">
        <w:rPr>
          <w:rFonts w:ascii="Times New Roman" w:hAnsi="Times New Roman" w:hint="eastAsia"/>
          <w:bCs/>
        </w:rPr>
        <w:t>00</w:t>
      </w:r>
      <w:r w:rsidR="00F52896" w:rsidRPr="00BE474D">
        <w:rPr>
          <w:rFonts w:ascii="Times New Roman" w:hAnsi="Times New Roman"/>
          <w:bCs/>
        </w:rPr>
        <w:t>0</w:t>
      </w:r>
      <w:r w:rsidRPr="00BE474D">
        <w:rPr>
          <w:rFonts w:ascii="Times New Roman" w:hAnsi="Times New Roman" w:hint="eastAsia"/>
          <w:bCs/>
        </w:rPr>
        <w:t>-</w:t>
      </w:r>
      <w:r w:rsidR="00F52896" w:rsidRPr="00BE474D">
        <w:rPr>
          <w:rFonts w:ascii="Times New Roman" w:hAnsi="Times New Roman"/>
          <w:bCs/>
        </w:rPr>
        <w:t>50</w:t>
      </w:r>
      <w:r w:rsidRPr="00BE474D">
        <w:rPr>
          <w:rFonts w:ascii="Times New Roman" w:hAnsi="Times New Roman" w:hint="eastAsia"/>
          <w:bCs/>
        </w:rPr>
        <w:t>表示</w:t>
      </w:r>
      <w:r w:rsidR="00F52896" w:rsidRPr="00BE474D">
        <w:rPr>
          <w:rFonts w:ascii="Times New Roman" w:hAnsi="Times New Roman" w:hint="eastAsia"/>
          <w:bCs/>
        </w:rPr>
        <w:t>销轴直径为φ</w:t>
      </w:r>
      <w:r w:rsidR="00F52896" w:rsidRPr="00BE474D">
        <w:rPr>
          <w:rFonts w:ascii="Times New Roman" w:hAnsi="Times New Roman"/>
          <w:bCs/>
        </w:rPr>
        <w:t>25</w:t>
      </w:r>
      <w:r w:rsidR="00F52896" w:rsidRPr="00BE474D">
        <w:rPr>
          <w:rFonts w:ascii="Times New Roman" w:hAnsi="Times New Roman" w:hint="eastAsia"/>
          <w:bCs/>
        </w:rPr>
        <w:t>刚性拉撑杆</w:t>
      </w:r>
      <w:r w:rsidRPr="00BE474D">
        <w:rPr>
          <w:rFonts w:ascii="Times New Roman" w:hAnsi="Times New Roman" w:hint="eastAsia"/>
          <w:bCs/>
        </w:rPr>
        <w:t>，</w:t>
      </w:r>
      <w:r w:rsidR="00F52896" w:rsidRPr="00BE474D">
        <w:rPr>
          <w:rFonts w:ascii="Times New Roman" w:hAnsi="Times New Roman" w:hint="eastAsia"/>
          <w:bCs/>
        </w:rPr>
        <w:t>长度</w:t>
      </w:r>
      <w:r w:rsidR="00F52896" w:rsidRPr="00BE474D">
        <w:rPr>
          <w:rFonts w:ascii="Times New Roman" w:hAnsi="Times New Roman"/>
          <w:bCs/>
        </w:rPr>
        <w:t>1000</w:t>
      </w:r>
      <w:r w:rsidRPr="00BE474D">
        <w:rPr>
          <w:rFonts w:ascii="Times New Roman" w:hAnsi="Times New Roman" w:hint="eastAsia"/>
          <w:bCs/>
        </w:rPr>
        <w:t>mm</w:t>
      </w:r>
      <w:r w:rsidRPr="00BE474D">
        <w:rPr>
          <w:rFonts w:ascii="Times New Roman" w:hAnsi="Times New Roman" w:hint="eastAsia"/>
          <w:bCs/>
        </w:rPr>
        <w:t>，</w:t>
      </w:r>
      <w:r w:rsidR="00F52896" w:rsidRPr="00BE474D">
        <w:rPr>
          <w:rFonts w:ascii="Times New Roman" w:hAnsi="Times New Roman" w:hint="eastAsia"/>
          <w:bCs/>
        </w:rPr>
        <w:t>可调节量</w:t>
      </w:r>
      <w:r w:rsidRPr="00BE474D">
        <w:rPr>
          <w:rFonts w:ascii="Times New Roman" w:hAnsi="Times New Roman" w:hint="eastAsia"/>
          <w:bCs/>
        </w:rPr>
        <w:t>为</w:t>
      </w:r>
      <w:r w:rsidR="00F52896" w:rsidRPr="00BE474D">
        <w:rPr>
          <w:rFonts w:ascii="Times New Roman" w:hAnsi="Times New Roman" w:hint="eastAsia"/>
          <w:bCs/>
        </w:rPr>
        <w:t>±</w:t>
      </w:r>
      <w:r w:rsidR="00F52896" w:rsidRPr="00BE474D">
        <w:rPr>
          <w:rFonts w:ascii="Times New Roman" w:hAnsi="Times New Roman"/>
          <w:bCs/>
        </w:rPr>
        <w:t>50</w:t>
      </w:r>
      <w:r w:rsidRPr="00BE474D">
        <w:rPr>
          <w:rFonts w:ascii="Times New Roman" w:hAnsi="Times New Roman" w:hint="eastAsia"/>
          <w:bCs/>
        </w:rPr>
        <w:t>mm</w:t>
      </w:r>
      <w:r w:rsidRPr="00BE474D">
        <w:rPr>
          <w:rFonts w:ascii="Times New Roman" w:hAnsi="Times New Roman" w:hint="eastAsia"/>
          <w:bCs/>
        </w:rPr>
        <w:t>。</w:t>
      </w:r>
    </w:p>
    <w:p w14:paraId="69E08E3A" w14:textId="77777777" w:rsidR="001B7BF8" w:rsidRDefault="001B7BF8" w:rsidP="001B7BF8"/>
    <w:p w14:paraId="30142794" w14:textId="77777777" w:rsidR="00F52896" w:rsidRDefault="00F52896" w:rsidP="001B7BF8"/>
    <w:p w14:paraId="4A7A4703" w14:textId="5F6BFC45" w:rsidR="00F52896" w:rsidRPr="00F52896" w:rsidRDefault="00F52896" w:rsidP="001B7BF8">
      <w:pPr>
        <w:sectPr w:rsidR="00F52896" w:rsidRPr="00F52896">
          <w:footerReference w:type="default" r:id="rId51"/>
          <w:pgSz w:w="11906" w:h="16838"/>
          <w:pgMar w:top="1440" w:right="1797" w:bottom="1440" w:left="1797" w:header="851" w:footer="992" w:gutter="0"/>
          <w:cols w:space="720"/>
          <w:docGrid w:type="lines" w:linePitch="312"/>
        </w:sectPr>
      </w:pPr>
    </w:p>
    <w:p w14:paraId="50031B4D" w14:textId="179C3EC1" w:rsidR="001B7BF8" w:rsidRPr="00C5411B" w:rsidRDefault="001B7BF8" w:rsidP="001B7BF8">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130" w:name="_Toc201525741"/>
      <w:bookmarkStart w:id="131" w:name="_Toc201558630"/>
      <w:bookmarkStart w:id="132" w:name="_Toc201562963"/>
      <w:bookmarkStart w:id="133" w:name="_Toc202249589"/>
      <w:bookmarkStart w:id="134" w:name="_Toc202514913"/>
      <w:bookmarkStart w:id="135" w:name="_Toc203740444"/>
      <w:r w:rsidRPr="00C5411B">
        <w:rPr>
          <w:rFonts w:ascii="宋体" w:hAnsi="宋体" w:hint="eastAsia"/>
          <w:bCs/>
          <w:spacing w:val="20"/>
          <w:kern w:val="44"/>
          <w:sz w:val="30"/>
          <w:szCs w:val="30"/>
        </w:rPr>
        <w:lastRenderedPageBreak/>
        <w:t>5</w:t>
      </w:r>
      <w:r w:rsidR="00B07C14">
        <w:rPr>
          <w:rFonts w:ascii="宋体" w:hAnsi="宋体" w:hint="eastAsia"/>
          <w:bCs/>
          <w:spacing w:val="20"/>
          <w:kern w:val="44"/>
          <w:sz w:val="30"/>
          <w:szCs w:val="30"/>
        </w:rPr>
        <w:t xml:space="preserve"> </w:t>
      </w:r>
      <w:r w:rsidRPr="00C5411B">
        <w:rPr>
          <w:rFonts w:ascii="宋体" w:hAnsi="宋体" w:hint="eastAsia"/>
          <w:bCs/>
          <w:spacing w:val="20"/>
          <w:kern w:val="44"/>
          <w:sz w:val="30"/>
          <w:szCs w:val="30"/>
        </w:rPr>
        <w:t>选用</w:t>
      </w:r>
      <w:bookmarkEnd w:id="130"/>
      <w:bookmarkEnd w:id="131"/>
      <w:bookmarkEnd w:id="132"/>
      <w:bookmarkEnd w:id="133"/>
      <w:bookmarkEnd w:id="134"/>
      <w:bookmarkEnd w:id="135"/>
    </w:p>
    <w:p w14:paraId="6A5E4597" w14:textId="34B1AE79" w:rsidR="009D7E4F" w:rsidRPr="00BE474D" w:rsidRDefault="009D7E4F" w:rsidP="00067797">
      <w:pPr>
        <w:pStyle w:val="affffff"/>
        <w:rPr>
          <w:rFonts w:ascii="Times New Roman" w:hAnsi="Times New Roman"/>
          <w:sz w:val="24"/>
        </w:rPr>
      </w:pPr>
      <w:r w:rsidRPr="00BE474D">
        <w:rPr>
          <w:rFonts w:ascii="Times New Roman" w:hAnsi="Times New Roman" w:hint="eastAsia"/>
          <w:sz w:val="24"/>
        </w:rPr>
        <w:t>5.0.2</w:t>
      </w:r>
      <w:proofErr w:type="gramStart"/>
      <w:r w:rsidRPr="00BE474D">
        <w:rPr>
          <w:rFonts w:ascii="Times New Roman" w:hAnsi="Times New Roman" w:hint="eastAsia"/>
          <w:sz w:val="24"/>
        </w:rPr>
        <w:t>当控制</w:t>
      </w:r>
      <w:proofErr w:type="gramEnd"/>
      <w:r w:rsidRPr="00BE474D">
        <w:rPr>
          <w:rFonts w:ascii="Times New Roman" w:hAnsi="Times New Roman" w:hint="eastAsia"/>
          <w:sz w:val="24"/>
        </w:rPr>
        <w:t>管道轴向振动或因安装空间问题需平行安装两根拉撑杆时，因无法保证两根拉撑杆工作时能同步响应，所以单根拉撑杆额定载荷按承受动态载荷按的</w:t>
      </w:r>
      <w:r w:rsidRPr="00BE474D">
        <w:rPr>
          <w:rFonts w:ascii="Times New Roman" w:hAnsi="Times New Roman" w:hint="eastAsia"/>
          <w:sz w:val="24"/>
        </w:rPr>
        <w:t>70%</w:t>
      </w:r>
      <w:r w:rsidRPr="00BE474D">
        <w:rPr>
          <w:rFonts w:ascii="Times New Roman" w:hAnsi="Times New Roman" w:hint="eastAsia"/>
          <w:sz w:val="24"/>
        </w:rPr>
        <w:t>考虑。</w:t>
      </w:r>
    </w:p>
    <w:p w14:paraId="7E482632" w14:textId="5BA628DD" w:rsidR="001B7BF8" w:rsidRPr="001B7BF8" w:rsidRDefault="009D7E4F" w:rsidP="00067797">
      <w:pPr>
        <w:pStyle w:val="affffff"/>
      </w:pPr>
      <w:r w:rsidRPr="00BE474D">
        <w:rPr>
          <w:rFonts w:ascii="Times New Roman" w:hAnsi="Times New Roman" w:hint="eastAsia"/>
          <w:sz w:val="24"/>
        </w:rPr>
        <w:t>5.</w:t>
      </w:r>
      <w:r w:rsidR="00055FB9" w:rsidRPr="00BE474D">
        <w:rPr>
          <w:rFonts w:ascii="Times New Roman" w:hAnsi="Times New Roman" w:hint="eastAsia"/>
          <w:sz w:val="24"/>
        </w:rPr>
        <w:t>0</w:t>
      </w:r>
      <w:r w:rsidRPr="00BE474D">
        <w:rPr>
          <w:rFonts w:ascii="Times New Roman" w:hAnsi="Times New Roman" w:hint="eastAsia"/>
          <w:sz w:val="24"/>
        </w:rPr>
        <w:t>.</w:t>
      </w:r>
      <w:r w:rsidR="00055FB9" w:rsidRPr="00BE474D">
        <w:rPr>
          <w:rFonts w:ascii="Times New Roman" w:hAnsi="Times New Roman" w:hint="eastAsia"/>
          <w:sz w:val="24"/>
        </w:rPr>
        <w:t>3</w:t>
      </w:r>
      <w:r w:rsidRPr="00BE474D">
        <w:rPr>
          <w:rFonts w:ascii="Times New Roman" w:hAnsi="Times New Roman" w:hint="eastAsia"/>
          <w:sz w:val="24"/>
        </w:rPr>
        <w:t xml:space="preserve"> </w:t>
      </w:r>
      <w:r w:rsidRPr="00BE474D">
        <w:rPr>
          <w:rFonts w:ascii="Times New Roman" w:hAnsi="Times New Roman" w:hint="eastAsia"/>
          <w:sz w:val="24"/>
        </w:rPr>
        <w:t>当拉撑杆承受压向额定荷载时</w:t>
      </w:r>
      <w:r w:rsidRPr="00BE474D">
        <w:rPr>
          <w:rFonts w:ascii="Times New Roman" w:hAnsi="Times New Roman" w:hint="eastAsia"/>
          <w:sz w:val="24"/>
        </w:rPr>
        <w:t>,L</w:t>
      </w:r>
      <w:r w:rsidRPr="00BE474D">
        <w:rPr>
          <w:rFonts w:ascii="Times New Roman" w:hAnsi="Times New Roman" w:hint="eastAsia"/>
          <w:sz w:val="24"/>
        </w:rPr>
        <w:t>尺寸不应超过表中</w:t>
      </w:r>
      <w:proofErr w:type="spellStart"/>
      <w:r w:rsidRPr="00BE474D">
        <w:rPr>
          <w:rFonts w:ascii="Times New Roman" w:hAnsi="Times New Roman" w:hint="eastAsia"/>
          <w:sz w:val="24"/>
        </w:rPr>
        <w:t>Lmax</w:t>
      </w:r>
      <w:proofErr w:type="spellEnd"/>
      <w:r w:rsidRPr="00BE474D">
        <w:rPr>
          <w:rFonts w:ascii="Times New Roman" w:hAnsi="Times New Roman" w:hint="eastAsia"/>
          <w:sz w:val="24"/>
        </w:rPr>
        <w:t>值，当压向工作荷载远小于额定荷载时，</w:t>
      </w:r>
      <w:proofErr w:type="spellStart"/>
      <w:r w:rsidRPr="00BE474D">
        <w:rPr>
          <w:rFonts w:ascii="Times New Roman" w:hAnsi="Times New Roman" w:hint="eastAsia"/>
          <w:sz w:val="24"/>
        </w:rPr>
        <w:t>Lmax</w:t>
      </w:r>
      <w:proofErr w:type="spellEnd"/>
      <w:r w:rsidRPr="00BE474D">
        <w:rPr>
          <w:rFonts w:ascii="Times New Roman" w:hAnsi="Times New Roman" w:hint="eastAsia"/>
          <w:sz w:val="24"/>
        </w:rPr>
        <w:t>可以大于表中的数值，具体尺寸可由制造厂商对进行阻尼器屈曲分析得出。如果</w:t>
      </w:r>
      <w:r w:rsidRPr="00BE474D">
        <w:rPr>
          <w:rFonts w:ascii="Times New Roman" w:hAnsi="Times New Roman" w:hint="eastAsia"/>
          <w:sz w:val="24"/>
        </w:rPr>
        <w:t>L</w:t>
      </w:r>
      <w:r w:rsidRPr="00BE474D">
        <w:rPr>
          <w:rFonts w:ascii="Times New Roman" w:hAnsi="Times New Roman" w:hint="eastAsia"/>
          <w:sz w:val="24"/>
        </w:rPr>
        <w:t>尺寸仍不能满足使用要求，可以选择较大型号的拉撑杆。如果拉</w:t>
      </w:r>
      <w:proofErr w:type="gramStart"/>
      <w:r w:rsidRPr="00BE474D">
        <w:rPr>
          <w:rFonts w:ascii="Times New Roman" w:hAnsi="Times New Roman" w:hint="eastAsia"/>
          <w:sz w:val="24"/>
        </w:rPr>
        <w:t>撑杆仅</w:t>
      </w:r>
      <w:proofErr w:type="gramEnd"/>
      <w:r w:rsidRPr="00BE474D">
        <w:rPr>
          <w:rFonts w:ascii="Times New Roman" w:hAnsi="Times New Roman" w:hint="eastAsia"/>
          <w:sz w:val="24"/>
        </w:rPr>
        <w:t>承受拉向工作荷载，理论上</w:t>
      </w:r>
      <w:r w:rsidRPr="00BE474D">
        <w:rPr>
          <w:rFonts w:ascii="Times New Roman" w:hAnsi="Times New Roman" w:hint="eastAsia"/>
          <w:sz w:val="24"/>
        </w:rPr>
        <w:t>L</w:t>
      </w:r>
      <w:r w:rsidRPr="00BE474D">
        <w:rPr>
          <w:rFonts w:ascii="Times New Roman" w:hAnsi="Times New Roman" w:hint="eastAsia"/>
          <w:sz w:val="24"/>
        </w:rPr>
        <w:t>值没有严格的限值，但是考虑到运输和现场摆放的原因，一般</w:t>
      </w:r>
      <w:r w:rsidRPr="00BE474D">
        <w:rPr>
          <w:rFonts w:ascii="Times New Roman" w:hAnsi="Times New Roman" w:hint="eastAsia"/>
          <w:sz w:val="24"/>
        </w:rPr>
        <w:t>L</w:t>
      </w:r>
      <w:r w:rsidRPr="00BE474D">
        <w:rPr>
          <w:rFonts w:ascii="Times New Roman" w:hAnsi="Times New Roman" w:hint="eastAsia"/>
          <w:sz w:val="24"/>
        </w:rPr>
        <w:t>≤</w:t>
      </w:r>
      <w:r w:rsidRPr="00BE474D">
        <w:rPr>
          <w:rFonts w:ascii="Times New Roman" w:hAnsi="Times New Roman" w:hint="eastAsia"/>
          <w:sz w:val="24"/>
        </w:rPr>
        <w:t>3000mm</w:t>
      </w:r>
      <w:r w:rsidRPr="00BE474D">
        <w:rPr>
          <w:rFonts w:ascii="Times New Roman" w:hAnsi="Times New Roman" w:hint="eastAsia"/>
          <w:sz w:val="24"/>
        </w:rPr>
        <w:t>。当</w:t>
      </w:r>
      <w:r w:rsidRPr="00BE474D">
        <w:rPr>
          <w:rFonts w:ascii="Times New Roman" w:hAnsi="Times New Roman" w:hint="eastAsia"/>
          <w:sz w:val="24"/>
        </w:rPr>
        <w:t>L</w:t>
      </w:r>
      <w:r w:rsidRPr="00BE474D">
        <w:rPr>
          <w:rFonts w:ascii="Times New Roman" w:hAnsi="Times New Roman" w:hint="eastAsia"/>
          <w:sz w:val="24"/>
        </w:rPr>
        <w:t>＞</w:t>
      </w:r>
      <w:r w:rsidRPr="00BE474D">
        <w:rPr>
          <w:rFonts w:ascii="Times New Roman" w:hAnsi="Times New Roman" w:hint="eastAsia"/>
          <w:sz w:val="24"/>
        </w:rPr>
        <w:t>3000mm</w:t>
      </w:r>
      <w:r w:rsidRPr="00BE474D">
        <w:rPr>
          <w:rFonts w:ascii="Times New Roman" w:hAnsi="Times New Roman" w:hint="eastAsia"/>
          <w:sz w:val="24"/>
        </w:rPr>
        <w:t>时，厂家可将拉撑杆分成两截，中间用法兰盘连接。</w:t>
      </w:r>
      <w:r w:rsidRPr="00BE474D">
        <w:rPr>
          <w:rFonts w:ascii="Times New Roman" w:hAnsi="Times New Roman" w:hint="eastAsia"/>
          <w:sz w:val="24"/>
        </w:rPr>
        <w:t xml:space="preserve"> </w:t>
      </w:r>
    </w:p>
    <w:p w14:paraId="2D8550D3" w14:textId="77777777" w:rsidR="001B7BF8" w:rsidRDefault="001B7BF8" w:rsidP="001B7BF8">
      <w:pPr>
        <w:sectPr w:rsidR="001B7BF8">
          <w:pgSz w:w="11906" w:h="16838"/>
          <w:pgMar w:top="1440" w:right="1797" w:bottom="1440" w:left="1797" w:header="851" w:footer="992" w:gutter="0"/>
          <w:cols w:space="720"/>
          <w:docGrid w:type="lines" w:linePitch="312"/>
        </w:sectPr>
      </w:pPr>
    </w:p>
    <w:p w14:paraId="6E7A748F" w14:textId="4B54CEC7" w:rsidR="001B7BF8" w:rsidRPr="00C5411B" w:rsidRDefault="001B7BF8" w:rsidP="001B7BF8">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136" w:name="_Toc201525744"/>
      <w:bookmarkStart w:id="137" w:name="_Toc201558633"/>
      <w:bookmarkStart w:id="138" w:name="_Toc201562966"/>
      <w:bookmarkStart w:id="139" w:name="_Toc202249592"/>
      <w:bookmarkStart w:id="140" w:name="_Toc202514916"/>
      <w:bookmarkStart w:id="141" w:name="_Toc203740445"/>
      <w:r w:rsidRPr="00C5411B">
        <w:rPr>
          <w:rFonts w:ascii="宋体" w:hAnsi="宋体" w:hint="eastAsia"/>
          <w:bCs/>
          <w:spacing w:val="20"/>
          <w:kern w:val="44"/>
          <w:sz w:val="30"/>
          <w:szCs w:val="30"/>
        </w:rPr>
        <w:lastRenderedPageBreak/>
        <w:t>附录B</w:t>
      </w:r>
      <w:r w:rsidR="00B07C14">
        <w:rPr>
          <w:rFonts w:ascii="宋体" w:hAnsi="宋体" w:hint="eastAsia"/>
          <w:bCs/>
          <w:spacing w:val="20"/>
          <w:kern w:val="44"/>
          <w:sz w:val="30"/>
          <w:szCs w:val="30"/>
        </w:rPr>
        <w:t xml:space="preserve"> </w:t>
      </w:r>
      <w:r w:rsidRPr="00C5411B">
        <w:rPr>
          <w:rFonts w:ascii="宋体" w:hAnsi="宋体" w:hint="eastAsia"/>
          <w:bCs/>
          <w:spacing w:val="20"/>
          <w:kern w:val="44"/>
          <w:sz w:val="30"/>
          <w:szCs w:val="30"/>
        </w:rPr>
        <w:t>安装与调试</w:t>
      </w:r>
      <w:bookmarkEnd w:id="136"/>
      <w:bookmarkEnd w:id="137"/>
      <w:bookmarkEnd w:id="138"/>
      <w:bookmarkEnd w:id="139"/>
      <w:bookmarkEnd w:id="140"/>
      <w:bookmarkEnd w:id="141"/>
    </w:p>
    <w:p w14:paraId="6AD67DD8" w14:textId="7B1DC2BD" w:rsidR="001B7BF8" w:rsidRPr="00454228" w:rsidRDefault="001B7BF8" w:rsidP="001B7BF8">
      <w:pPr>
        <w:pStyle w:val="afffff8"/>
      </w:pPr>
      <w:bookmarkStart w:id="142" w:name="_Toc201525745"/>
      <w:bookmarkStart w:id="143" w:name="_Toc201558634"/>
      <w:bookmarkStart w:id="144" w:name="_Toc201562967"/>
      <w:bookmarkStart w:id="145" w:name="_Toc202249593"/>
      <w:bookmarkStart w:id="146" w:name="_Toc202514917"/>
      <w:bookmarkStart w:id="147" w:name="_Toc203740446"/>
      <w:r>
        <w:rPr>
          <w:rFonts w:hint="eastAsia"/>
        </w:rPr>
        <w:t>B</w:t>
      </w:r>
      <w:r w:rsidRPr="00454228">
        <w:rPr>
          <w:rFonts w:hint="eastAsia"/>
        </w:rPr>
        <w:t>.</w:t>
      </w:r>
      <w:r>
        <w:rPr>
          <w:rFonts w:hint="eastAsia"/>
        </w:rPr>
        <w:t xml:space="preserve">1 </w:t>
      </w:r>
      <w:r w:rsidRPr="001B7BF8">
        <w:rPr>
          <w:rFonts w:hint="eastAsia"/>
        </w:rPr>
        <w:t>安装</w:t>
      </w:r>
      <w:bookmarkEnd w:id="142"/>
      <w:bookmarkEnd w:id="143"/>
      <w:bookmarkEnd w:id="144"/>
      <w:bookmarkEnd w:id="145"/>
      <w:bookmarkEnd w:id="146"/>
      <w:bookmarkEnd w:id="147"/>
    </w:p>
    <w:p w14:paraId="55D52C23" w14:textId="77777777" w:rsidR="001B7BF8" w:rsidRPr="00BE474D" w:rsidRDefault="001B7BF8" w:rsidP="00067797">
      <w:pPr>
        <w:pStyle w:val="affffff"/>
        <w:rPr>
          <w:rFonts w:ascii="Times New Roman" w:hAnsi="Times New Roman"/>
          <w:sz w:val="24"/>
        </w:rPr>
      </w:pPr>
      <w:r w:rsidRPr="00BE474D">
        <w:rPr>
          <w:rFonts w:ascii="Times New Roman" w:hAnsi="Times New Roman" w:hint="eastAsia"/>
          <w:sz w:val="24"/>
        </w:rPr>
        <w:t xml:space="preserve">B.1.1 </w:t>
      </w:r>
      <w:r w:rsidRPr="00BE474D">
        <w:rPr>
          <w:rFonts w:ascii="Times New Roman" w:hAnsi="Times New Roman" w:hint="eastAsia"/>
          <w:sz w:val="24"/>
        </w:rPr>
        <w:t>第</w:t>
      </w:r>
      <w:r w:rsidRPr="00BE474D">
        <w:rPr>
          <w:rFonts w:ascii="Times New Roman" w:hAnsi="Times New Roman" w:hint="eastAsia"/>
          <w:sz w:val="24"/>
        </w:rPr>
        <w:t>2</w:t>
      </w:r>
      <w:r w:rsidRPr="00BE474D">
        <w:rPr>
          <w:rFonts w:ascii="Times New Roman" w:hAnsi="Times New Roman" w:hint="eastAsia"/>
          <w:sz w:val="24"/>
        </w:rPr>
        <w:t>款</w:t>
      </w:r>
      <w:r w:rsidRPr="00BE474D">
        <w:rPr>
          <w:rFonts w:ascii="Times New Roman" w:hAnsi="Times New Roman" w:hint="eastAsia"/>
          <w:sz w:val="24"/>
        </w:rPr>
        <w:t xml:space="preserve"> </w:t>
      </w:r>
      <w:r w:rsidRPr="00BE474D">
        <w:rPr>
          <w:rFonts w:ascii="Times New Roman" w:hAnsi="Times New Roman" w:hint="eastAsia"/>
          <w:sz w:val="24"/>
        </w:rPr>
        <w:t>主要为避免被邻近设备或结构件意外碰伤或焊接时的焊渣飞溅到液压阻尼器上。</w:t>
      </w:r>
    </w:p>
    <w:p w14:paraId="5AEB8748" w14:textId="3C3FA4D1" w:rsidR="001B7BF8" w:rsidRPr="00BE474D" w:rsidRDefault="001B7BF8" w:rsidP="00067797">
      <w:pPr>
        <w:pStyle w:val="affffff"/>
        <w:rPr>
          <w:rFonts w:ascii="Times New Roman" w:hAnsi="Times New Roman"/>
          <w:sz w:val="24"/>
        </w:rPr>
      </w:pPr>
      <w:r w:rsidRPr="00BE474D">
        <w:rPr>
          <w:rFonts w:ascii="Times New Roman" w:hAnsi="Times New Roman" w:hint="eastAsia"/>
          <w:sz w:val="24"/>
        </w:rPr>
        <w:t xml:space="preserve">B.1.2 </w:t>
      </w:r>
      <w:r w:rsidRPr="00BE474D">
        <w:rPr>
          <w:rFonts w:ascii="Times New Roman" w:hAnsi="Times New Roman" w:hint="eastAsia"/>
          <w:sz w:val="24"/>
        </w:rPr>
        <w:t>第</w:t>
      </w:r>
      <w:r w:rsidRPr="00BE474D">
        <w:rPr>
          <w:rFonts w:ascii="Times New Roman" w:hAnsi="Times New Roman" w:hint="eastAsia"/>
          <w:sz w:val="24"/>
        </w:rPr>
        <w:t>8</w:t>
      </w:r>
      <w:r w:rsidRPr="00BE474D">
        <w:rPr>
          <w:rFonts w:ascii="Times New Roman" w:hAnsi="Times New Roman" w:hint="eastAsia"/>
          <w:sz w:val="24"/>
        </w:rPr>
        <w:t>款</w:t>
      </w:r>
      <w:r w:rsidRPr="00BE474D">
        <w:rPr>
          <w:rFonts w:ascii="Times New Roman" w:hAnsi="Times New Roman" w:hint="eastAsia"/>
          <w:sz w:val="24"/>
        </w:rPr>
        <w:t xml:space="preserve"> </w:t>
      </w:r>
      <w:r w:rsidRPr="00BE474D">
        <w:rPr>
          <w:rFonts w:ascii="Times New Roman" w:hAnsi="Times New Roman" w:hint="eastAsia"/>
          <w:sz w:val="24"/>
        </w:rPr>
        <w:t>起吊阻尼器时需注意，由于阻尼器的活塞杆在出厂时已经设置在冷态位置，因此起吊时避免活塞杆受力，从而改变阻尼器的长度。</w:t>
      </w:r>
    </w:p>
    <w:p w14:paraId="23D5B18E" w14:textId="77777777" w:rsidR="001B7BF8" w:rsidRPr="001B7BF8" w:rsidRDefault="001B7BF8" w:rsidP="001B7BF8"/>
    <w:sectPr w:rsidR="001B7BF8" w:rsidRPr="001B7BF8">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042AEE" w14:textId="77777777" w:rsidR="00A51191" w:rsidRDefault="00A51191">
      <w:r>
        <w:separator/>
      </w:r>
    </w:p>
  </w:endnote>
  <w:endnote w:type="continuationSeparator" w:id="0">
    <w:p w14:paraId="49012254" w14:textId="77777777" w:rsidR="00A51191" w:rsidRDefault="00A511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华文宋体">
    <w:panose1 w:val="02010600040101010101"/>
    <w:charset w:val="86"/>
    <w:family w:val="auto"/>
    <w:pitch w:val="variable"/>
    <w:sig w:usb0="00000287" w:usb1="080F0000" w:usb2="00000010" w:usb3="00000000" w:csb0="0004009F" w:csb1="00000000"/>
  </w:font>
  <w:font w:name="方正书宋简体">
    <w:altName w:val="微软雅黑"/>
    <w:charset w:val="86"/>
    <w:family w:val="script"/>
    <w:pitch w:val="default"/>
    <w:sig w:usb0="00000000" w:usb1="00000000" w:usb2="00000010" w:usb3="00000000" w:csb0="00040000" w:csb1="00000000"/>
  </w:font>
  <w:font w:name="Franklin Gothic Demi Cond">
    <w:panose1 w:val="020B0706030402020204"/>
    <w:charset w:val="00"/>
    <w:family w:val="swiss"/>
    <w:pitch w:val="variable"/>
    <w:sig w:usb0="00000287" w:usb1="00000000" w:usb2="00000000" w:usb3="00000000" w:csb0="0000009F" w:csb1="00000000"/>
  </w:font>
  <w:font w:name="华文中宋">
    <w:altName w:val="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59457" w14:textId="77777777" w:rsidR="00A3026E" w:rsidRDefault="00A3026E">
    <w:pPr>
      <w:pStyle w:val="afff2"/>
      <w:spacing w:before="120" w:after="120"/>
      <w:jc w:val="center"/>
      <w:rPr>
        <w:rFonts w:ascii="宋体" w:hAnsi="宋体" w:hint="eastAsia"/>
        <w:sz w:val="21"/>
        <w:szCs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0F75C" w14:textId="77777777" w:rsidR="00A3026E" w:rsidRDefault="00A3026E">
    <w:pPr>
      <w:pStyle w:val="afff2"/>
      <w:spacing w:before="120"/>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C1FB0" w14:textId="77777777" w:rsidR="00A3026E" w:rsidRDefault="00A3026E">
    <w:pPr>
      <w:pStyle w:val="afff2"/>
      <w:spacing w:before="120"/>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DEAFB" w14:textId="77777777" w:rsidR="00A3026E" w:rsidRDefault="00A3026E">
    <w:pPr>
      <w:pStyle w:val="afff2"/>
      <w:spacing w:before="120"/>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7E432" w14:textId="3456271B" w:rsidR="00A3026E" w:rsidRDefault="00A3026E">
    <w:pPr>
      <w:pStyle w:val="afff2"/>
      <w:jc w:val="center"/>
    </w:pPr>
    <w:r>
      <w:fldChar w:fldCharType="begin"/>
    </w:r>
    <w:r>
      <w:instrText>PAGE   \* MERGEFORMAT</w:instrText>
    </w:r>
    <w:r>
      <w:fldChar w:fldCharType="separate"/>
    </w:r>
    <w:r w:rsidRPr="00681E95">
      <w:rPr>
        <w:noProof/>
        <w:lang w:val="zh-CN"/>
      </w:rPr>
      <w:t>14</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8850A1" w14:textId="77777777" w:rsidR="00A3026E" w:rsidRDefault="00A3026E">
    <w:pPr>
      <w:pStyle w:val="afff2"/>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C6FD0" w14:textId="77777777" w:rsidR="00A3026E" w:rsidRDefault="00A3026E">
    <w:pPr>
      <w:pStyle w:val="afff2"/>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05958062"/>
    </w:sdtPr>
    <w:sdtContent>
      <w:p w14:paraId="12F93884" w14:textId="111692FD" w:rsidR="00A3026E" w:rsidRDefault="00A3026E">
        <w:pPr>
          <w:pStyle w:val="afff2"/>
          <w:jc w:val="center"/>
        </w:pPr>
        <w:r>
          <w:fldChar w:fldCharType="begin"/>
        </w:r>
        <w:r>
          <w:instrText>PAGE   \* MERGEFORMAT</w:instrText>
        </w:r>
        <w:r>
          <w:fldChar w:fldCharType="separate"/>
        </w:r>
        <w:r w:rsidRPr="00681E95">
          <w:rPr>
            <w:noProof/>
            <w:lang w:val="zh-CN"/>
          </w:rPr>
          <w:t>19</w:t>
        </w:r>
        <w:r>
          <w:fldChar w:fldCharType="end"/>
        </w:r>
      </w:p>
    </w:sdtContent>
  </w:sdt>
  <w:p w14:paraId="7DF9D7B2" w14:textId="77777777" w:rsidR="00A3026E" w:rsidRDefault="00A3026E">
    <w:pPr>
      <w:pStyle w:val="afff2"/>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E394C5" w14:textId="504F1BD5" w:rsidR="00A3026E" w:rsidRDefault="00A3026E">
    <w:pPr>
      <w:pStyle w:val="afff2"/>
      <w:jc w:val="center"/>
    </w:pPr>
    <w:r>
      <w:fldChar w:fldCharType="begin"/>
    </w:r>
    <w:r>
      <w:instrText>PAGE   \* MERGEFORMAT</w:instrText>
    </w:r>
    <w:r>
      <w:fldChar w:fldCharType="separate"/>
    </w:r>
    <w:r w:rsidRPr="00681E95">
      <w:rPr>
        <w:noProof/>
        <w:lang w:val="zh-CN"/>
      </w:rPr>
      <w:t>21</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13DE72" w14:textId="5A59397E" w:rsidR="00A3026E" w:rsidRDefault="00A3026E">
    <w:pPr>
      <w:pStyle w:val="afff2"/>
      <w:jc w:val="center"/>
    </w:pPr>
    <w:r>
      <w:fldChar w:fldCharType="begin"/>
    </w:r>
    <w:r>
      <w:instrText>PAGE   \* MERGEFORMAT</w:instrText>
    </w:r>
    <w:r>
      <w:fldChar w:fldCharType="separate"/>
    </w:r>
    <w:r w:rsidRPr="00681E95">
      <w:rPr>
        <w:noProof/>
        <w:lang w:val="zh-CN"/>
      </w:rPr>
      <w:t>24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1CEFE0" w14:textId="77777777" w:rsidR="00A51191" w:rsidRDefault="00A51191">
      <w:r>
        <w:separator/>
      </w:r>
    </w:p>
  </w:footnote>
  <w:footnote w:type="continuationSeparator" w:id="0">
    <w:p w14:paraId="0A213F9D" w14:textId="77777777" w:rsidR="00A51191" w:rsidRDefault="00A511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6EE12" w14:textId="77777777" w:rsidR="00A3026E" w:rsidRDefault="00A3026E">
    <w:pPr>
      <w:pStyle w:val="afff4"/>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3F47A" w14:textId="77777777" w:rsidR="00A3026E" w:rsidRDefault="00A3026E">
    <w:pPr>
      <w:pStyle w:val="afff4"/>
      <w:spacing w:before="120"/>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04853" w14:textId="77777777" w:rsidR="00A3026E" w:rsidRDefault="00A3026E">
    <w:pPr>
      <w:spacing w:before="120"/>
      <w:ind w:left="42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EF5C83" w14:textId="77777777" w:rsidR="00A3026E" w:rsidRDefault="00A3026E">
    <w:pPr>
      <w:pStyle w:val="afff4"/>
      <w:spacing w:before="120"/>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E646F" w14:textId="77777777" w:rsidR="00A3026E" w:rsidRDefault="00A3026E">
    <w:pPr>
      <w:pStyle w:val="afff4"/>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FBEC8" w14:textId="77777777" w:rsidR="00A3026E" w:rsidRDefault="00A3026E">
    <w:pPr>
      <w:pStyle w:val="afff4"/>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9D9B4" w14:textId="77777777" w:rsidR="00A3026E" w:rsidRDefault="00A3026E">
    <w:pPr>
      <w:pStyle w:val="afff4"/>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8E89F6" w14:textId="77777777" w:rsidR="00A3026E" w:rsidRDefault="00A3026E">
    <w:pPr>
      <w:pStyle w:val="afff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 w15:restartNumberingAfterBreak="0">
    <w:nsid w:val="093C6778"/>
    <w:multiLevelType w:val="multilevel"/>
    <w:tmpl w:val="093C6778"/>
    <w:lvl w:ilvl="0">
      <w:start w:val="1"/>
      <w:numFmt w:val="decimal"/>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0AE367E9"/>
    <w:multiLevelType w:val="multilevel"/>
    <w:tmpl w:val="0AE367E9"/>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3" w15:restartNumberingAfterBreak="0">
    <w:nsid w:val="0DDE2B46"/>
    <w:multiLevelType w:val="multilevel"/>
    <w:tmpl w:val="0DDE2B46"/>
    <w:lvl w:ilvl="0">
      <w:start w:val="1"/>
      <w:numFmt w:val="lowerLetter"/>
      <w:pStyle w:val="a2"/>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4" w15:restartNumberingAfterBreak="0">
    <w:nsid w:val="1DBF583A"/>
    <w:multiLevelType w:val="multilevel"/>
    <w:tmpl w:val="1DBF583A"/>
    <w:lvl w:ilvl="0">
      <w:start w:val="1"/>
      <w:numFmt w:val="decimal"/>
      <w:pStyle w:val="a3"/>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5"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pStyle w:val="a4"/>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5"/>
      <w:suff w:val="nothing"/>
      <w:lvlText w:val="%1.%2.%3　"/>
      <w:lvlJc w:val="left"/>
      <w:pPr>
        <w:ind w:left="0" w:firstLine="0"/>
      </w:pPr>
      <w:rPr>
        <w:rFonts w:ascii="黑体" w:eastAsia="黑体" w:hAnsi="Times New Roman" w:hint="eastAsia"/>
        <w:b w:val="0"/>
        <w:i w:val="0"/>
        <w:sz w:val="21"/>
      </w:rPr>
    </w:lvl>
    <w:lvl w:ilvl="3">
      <w:start w:val="1"/>
      <w:numFmt w:val="decimal"/>
      <w:pStyle w:val="a6"/>
      <w:suff w:val="nothing"/>
      <w:lvlText w:val="%1.%2.%3.%4　"/>
      <w:lvlJc w:val="left"/>
      <w:pPr>
        <w:ind w:left="0" w:firstLine="0"/>
      </w:pPr>
      <w:rPr>
        <w:rFonts w:ascii="黑体" w:eastAsia="黑体" w:hAnsi="Times New Roman" w:hint="eastAsia"/>
        <w:b w:val="0"/>
        <w:i w:val="0"/>
        <w:sz w:val="21"/>
      </w:rPr>
    </w:lvl>
    <w:lvl w:ilvl="4">
      <w:start w:val="1"/>
      <w:numFmt w:val="decimal"/>
      <w:pStyle w:val="a7"/>
      <w:suff w:val="nothing"/>
      <w:lvlText w:val="%1.%2.%3.%4.%5　"/>
      <w:lvlJc w:val="left"/>
      <w:pPr>
        <w:ind w:left="0" w:firstLine="0"/>
      </w:pPr>
      <w:rPr>
        <w:rFonts w:ascii="黑体" w:eastAsia="黑体" w:hAnsi="Times New Roman" w:hint="eastAsia"/>
        <w:b w:val="0"/>
        <w:i w:val="0"/>
        <w:sz w:val="21"/>
      </w:rPr>
    </w:lvl>
    <w:lvl w:ilvl="5">
      <w:start w:val="1"/>
      <w:numFmt w:val="decimal"/>
      <w:pStyle w:val="a8"/>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6" w15:restartNumberingAfterBreak="0">
    <w:nsid w:val="2A8F7113"/>
    <w:multiLevelType w:val="multilevel"/>
    <w:tmpl w:val="2A8F7113"/>
    <w:lvl w:ilvl="0">
      <w:start w:val="1"/>
      <w:numFmt w:val="upperLetter"/>
      <w:pStyle w:val="a9"/>
      <w:suff w:val="space"/>
      <w:lvlText w:val="%1"/>
      <w:lvlJc w:val="left"/>
      <w:pPr>
        <w:ind w:left="623" w:hanging="425"/>
      </w:pPr>
      <w:rPr>
        <w:rFonts w:hint="eastAsia"/>
      </w:rPr>
    </w:lvl>
    <w:lvl w:ilvl="1">
      <w:start w:val="1"/>
      <w:numFmt w:val="decimal"/>
      <w:pStyle w:val="aa"/>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7" w15:restartNumberingAfterBreak="0">
    <w:nsid w:val="2C5917C3"/>
    <w:multiLevelType w:val="multilevel"/>
    <w:tmpl w:val="2C5917C3"/>
    <w:lvl w:ilvl="0">
      <w:start w:val="1"/>
      <w:numFmt w:val="none"/>
      <w:pStyle w:val="ab"/>
      <w:suff w:val="nothing"/>
      <w:lvlText w:val="%1——"/>
      <w:lvlJc w:val="left"/>
      <w:pPr>
        <w:ind w:left="833" w:hanging="408"/>
      </w:pPr>
      <w:rPr>
        <w:rFonts w:hint="eastAsia"/>
      </w:rPr>
    </w:lvl>
    <w:lvl w:ilvl="1">
      <w:start w:val="1"/>
      <w:numFmt w:val="bullet"/>
      <w:pStyle w:val="ac"/>
      <w:lvlText w:val=""/>
      <w:lvlJc w:val="left"/>
      <w:pPr>
        <w:tabs>
          <w:tab w:val="left" w:pos="760"/>
        </w:tabs>
        <w:ind w:left="1264" w:hanging="413"/>
      </w:pPr>
      <w:rPr>
        <w:rFonts w:ascii="Symbol" w:hAnsi="Symbol" w:hint="default"/>
        <w:color w:val="auto"/>
      </w:rPr>
    </w:lvl>
    <w:lvl w:ilvl="2">
      <w:start w:val="1"/>
      <w:numFmt w:val="bullet"/>
      <w:pStyle w:val="ad"/>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8" w15:restartNumberingAfterBreak="0">
    <w:nsid w:val="35512FF5"/>
    <w:multiLevelType w:val="hybridMultilevel"/>
    <w:tmpl w:val="A24EF5C0"/>
    <w:lvl w:ilvl="0" w:tplc="4A6ED5EE">
      <w:start w:val="1"/>
      <w:numFmt w:val="decimal"/>
      <w:lvlText w:val="%1)"/>
      <w:lvlJc w:val="left"/>
      <w:pPr>
        <w:ind w:left="845" w:hanging="420"/>
      </w:pPr>
      <w:rPr>
        <w:rFonts w:hint="default"/>
      </w:rPr>
    </w:lvl>
    <w:lvl w:ilvl="1" w:tplc="04090019" w:tentative="1">
      <w:start w:val="1"/>
      <w:numFmt w:val="lowerLetter"/>
      <w:lvlText w:val="%2)"/>
      <w:lvlJc w:val="left"/>
      <w:pPr>
        <w:ind w:left="1305" w:hanging="440"/>
      </w:pPr>
    </w:lvl>
    <w:lvl w:ilvl="2" w:tplc="0409001B" w:tentative="1">
      <w:start w:val="1"/>
      <w:numFmt w:val="lowerRoman"/>
      <w:lvlText w:val="%3."/>
      <w:lvlJc w:val="right"/>
      <w:pPr>
        <w:ind w:left="1745" w:hanging="440"/>
      </w:pPr>
    </w:lvl>
    <w:lvl w:ilvl="3" w:tplc="0409000F" w:tentative="1">
      <w:start w:val="1"/>
      <w:numFmt w:val="decimal"/>
      <w:lvlText w:val="%4."/>
      <w:lvlJc w:val="left"/>
      <w:pPr>
        <w:ind w:left="2185" w:hanging="440"/>
      </w:pPr>
    </w:lvl>
    <w:lvl w:ilvl="4" w:tplc="04090019" w:tentative="1">
      <w:start w:val="1"/>
      <w:numFmt w:val="lowerLetter"/>
      <w:lvlText w:val="%5)"/>
      <w:lvlJc w:val="left"/>
      <w:pPr>
        <w:ind w:left="2625" w:hanging="440"/>
      </w:pPr>
    </w:lvl>
    <w:lvl w:ilvl="5" w:tplc="0409001B" w:tentative="1">
      <w:start w:val="1"/>
      <w:numFmt w:val="lowerRoman"/>
      <w:lvlText w:val="%6."/>
      <w:lvlJc w:val="right"/>
      <w:pPr>
        <w:ind w:left="3065" w:hanging="440"/>
      </w:pPr>
    </w:lvl>
    <w:lvl w:ilvl="6" w:tplc="0409000F" w:tentative="1">
      <w:start w:val="1"/>
      <w:numFmt w:val="decimal"/>
      <w:lvlText w:val="%7."/>
      <w:lvlJc w:val="left"/>
      <w:pPr>
        <w:ind w:left="3505" w:hanging="440"/>
      </w:pPr>
    </w:lvl>
    <w:lvl w:ilvl="7" w:tplc="04090019" w:tentative="1">
      <w:start w:val="1"/>
      <w:numFmt w:val="lowerLetter"/>
      <w:lvlText w:val="%8)"/>
      <w:lvlJc w:val="left"/>
      <w:pPr>
        <w:ind w:left="3945" w:hanging="440"/>
      </w:pPr>
    </w:lvl>
    <w:lvl w:ilvl="8" w:tplc="0409001B" w:tentative="1">
      <w:start w:val="1"/>
      <w:numFmt w:val="lowerRoman"/>
      <w:lvlText w:val="%9."/>
      <w:lvlJc w:val="right"/>
      <w:pPr>
        <w:ind w:left="4385" w:hanging="440"/>
      </w:pPr>
    </w:lvl>
  </w:abstractNum>
  <w:abstractNum w:abstractNumId="9" w15:restartNumberingAfterBreak="0">
    <w:nsid w:val="3D733618"/>
    <w:multiLevelType w:val="multilevel"/>
    <w:tmpl w:val="3D733618"/>
    <w:lvl w:ilvl="0">
      <w:start w:val="1"/>
      <w:numFmt w:val="decimal"/>
      <w:pStyle w:val="ae"/>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10" w15:restartNumberingAfterBreak="0">
    <w:nsid w:val="41423551"/>
    <w:multiLevelType w:val="hybridMultilevel"/>
    <w:tmpl w:val="2646BEA2"/>
    <w:lvl w:ilvl="0" w:tplc="D2A6DF06">
      <w:start w:val="1"/>
      <w:numFmt w:val="bullet"/>
      <w:lvlText w:val=""/>
      <w:lvlJc w:val="left"/>
      <w:pPr>
        <w:ind w:left="865" w:hanging="440"/>
      </w:pPr>
      <w:rPr>
        <w:rFonts w:ascii="Wingdings" w:hAnsi="Wingdings" w:hint="default"/>
      </w:rPr>
    </w:lvl>
    <w:lvl w:ilvl="1" w:tplc="04090003" w:tentative="1">
      <w:start w:val="1"/>
      <w:numFmt w:val="bullet"/>
      <w:lvlText w:val=""/>
      <w:lvlJc w:val="left"/>
      <w:pPr>
        <w:ind w:left="1305" w:hanging="440"/>
      </w:pPr>
      <w:rPr>
        <w:rFonts w:ascii="Wingdings" w:hAnsi="Wingdings" w:hint="default"/>
      </w:rPr>
    </w:lvl>
    <w:lvl w:ilvl="2" w:tplc="04090005" w:tentative="1">
      <w:start w:val="1"/>
      <w:numFmt w:val="bullet"/>
      <w:lvlText w:val=""/>
      <w:lvlJc w:val="left"/>
      <w:pPr>
        <w:ind w:left="1745" w:hanging="440"/>
      </w:pPr>
      <w:rPr>
        <w:rFonts w:ascii="Wingdings" w:hAnsi="Wingdings" w:hint="default"/>
      </w:rPr>
    </w:lvl>
    <w:lvl w:ilvl="3" w:tplc="04090001" w:tentative="1">
      <w:start w:val="1"/>
      <w:numFmt w:val="bullet"/>
      <w:lvlText w:val=""/>
      <w:lvlJc w:val="left"/>
      <w:pPr>
        <w:ind w:left="2185" w:hanging="440"/>
      </w:pPr>
      <w:rPr>
        <w:rFonts w:ascii="Wingdings" w:hAnsi="Wingdings" w:hint="default"/>
      </w:rPr>
    </w:lvl>
    <w:lvl w:ilvl="4" w:tplc="04090003" w:tentative="1">
      <w:start w:val="1"/>
      <w:numFmt w:val="bullet"/>
      <w:lvlText w:val=""/>
      <w:lvlJc w:val="left"/>
      <w:pPr>
        <w:ind w:left="2625" w:hanging="440"/>
      </w:pPr>
      <w:rPr>
        <w:rFonts w:ascii="Wingdings" w:hAnsi="Wingdings" w:hint="default"/>
      </w:rPr>
    </w:lvl>
    <w:lvl w:ilvl="5" w:tplc="04090005" w:tentative="1">
      <w:start w:val="1"/>
      <w:numFmt w:val="bullet"/>
      <w:lvlText w:val=""/>
      <w:lvlJc w:val="left"/>
      <w:pPr>
        <w:ind w:left="3065" w:hanging="440"/>
      </w:pPr>
      <w:rPr>
        <w:rFonts w:ascii="Wingdings" w:hAnsi="Wingdings" w:hint="default"/>
      </w:rPr>
    </w:lvl>
    <w:lvl w:ilvl="6" w:tplc="04090001" w:tentative="1">
      <w:start w:val="1"/>
      <w:numFmt w:val="bullet"/>
      <w:lvlText w:val=""/>
      <w:lvlJc w:val="left"/>
      <w:pPr>
        <w:ind w:left="3505" w:hanging="440"/>
      </w:pPr>
      <w:rPr>
        <w:rFonts w:ascii="Wingdings" w:hAnsi="Wingdings" w:hint="default"/>
      </w:rPr>
    </w:lvl>
    <w:lvl w:ilvl="7" w:tplc="04090003" w:tentative="1">
      <w:start w:val="1"/>
      <w:numFmt w:val="bullet"/>
      <w:lvlText w:val=""/>
      <w:lvlJc w:val="left"/>
      <w:pPr>
        <w:ind w:left="3945" w:hanging="440"/>
      </w:pPr>
      <w:rPr>
        <w:rFonts w:ascii="Wingdings" w:hAnsi="Wingdings" w:hint="default"/>
      </w:rPr>
    </w:lvl>
    <w:lvl w:ilvl="8" w:tplc="04090005" w:tentative="1">
      <w:start w:val="1"/>
      <w:numFmt w:val="bullet"/>
      <w:lvlText w:val=""/>
      <w:lvlJc w:val="left"/>
      <w:pPr>
        <w:ind w:left="4385" w:hanging="440"/>
      </w:pPr>
      <w:rPr>
        <w:rFonts w:ascii="Wingdings" w:hAnsi="Wingdings" w:hint="default"/>
      </w:rPr>
    </w:lvl>
  </w:abstractNum>
  <w:abstractNum w:abstractNumId="11" w15:restartNumberingAfterBreak="0">
    <w:nsid w:val="44C50F90"/>
    <w:multiLevelType w:val="multilevel"/>
    <w:tmpl w:val="44C50F90"/>
    <w:lvl w:ilvl="0">
      <w:start w:val="1"/>
      <w:numFmt w:val="lowerLetter"/>
      <w:pStyle w:val="af"/>
      <w:lvlText w:val="%1)"/>
      <w:lvlJc w:val="left"/>
      <w:pPr>
        <w:tabs>
          <w:tab w:val="left" w:pos="840"/>
        </w:tabs>
        <w:ind w:left="839" w:hanging="419"/>
      </w:pPr>
      <w:rPr>
        <w:rFonts w:ascii="宋体" w:eastAsia="宋体" w:hint="eastAsia"/>
        <w:b w:val="0"/>
        <w:i w:val="0"/>
        <w:sz w:val="21"/>
        <w:szCs w:val="21"/>
      </w:rPr>
    </w:lvl>
    <w:lvl w:ilvl="1">
      <w:start w:val="1"/>
      <w:numFmt w:val="decimal"/>
      <w:pStyle w:val="af0"/>
      <w:lvlText w:val="%2)"/>
      <w:lvlJc w:val="left"/>
      <w:pPr>
        <w:tabs>
          <w:tab w:val="left" w:pos="1260"/>
        </w:tabs>
        <w:ind w:left="1259" w:hanging="419"/>
      </w:pPr>
      <w:rPr>
        <w:rFonts w:hint="eastAsia"/>
      </w:rPr>
    </w:lvl>
    <w:lvl w:ilvl="2">
      <w:start w:val="1"/>
      <w:numFmt w:val="decimal"/>
      <w:pStyle w:val="af1"/>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2" w15:restartNumberingAfterBreak="0">
    <w:nsid w:val="45E50E3D"/>
    <w:multiLevelType w:val="singleLevel"/>
    <w:tmpl w:val="45E50E3D"/>
    <w:lvl w:ilvl="0">
      <w:start w:val="1"/>
      <w:numFmt w:val="decimal"/>
      <w:lvlText w:val="%1."/>
      <w:lvlJc w:val="left"/>
      <w:pPr>
        <w:ind w:left="425" w:hanging="425"/>
      </w:pPr>
      <w:rPr>
        <w:rFonts w:hint="default"/>
      </w:rPr>
    </w:lvl>
  </w:abstractNum>
  <w:abstractNum w:abstractNumId="13" w15:restartNumberingAfterBreak="0">
    <w:nsid w:val="4B733A5F"/>
    <w:multiLevelType w:val="multilevel"/>
    <w:tmpl w:val="4B733A5F"/>
    <w:lvl w:ilvl="0">
      <w:start w:val="1"/>
      <w:numFmt w:val="decimal"/>
      <w:pStyle w:val="af2"/>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4" w15:restartNumberingAfterBreak="0">
    <w:nsid w:val="557C2AF5"/>
    <w:multiLevelType w:val="multilevel"/>
    <w:tmpl w:val="557C2AF5"/>
    <w:lvl w:ilvl="0">
      <w:start w:val="1"/>
      <w:numFmt w:val="decimal"/>
      <w:pStyle w:val="af3"/>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5" w15:restartNumberingAfterBreak="0">
    <w:nsid w:val="60B55DC2"/>
    <w:multiLevelType w:val="multilevel"/>
    <w:tmpl w:val="60B55DC2"/>
    <w:lvl w:ilvl="0">
      <w:start w:val="1"/>
      <w:numFmt w:val="upperLetter"/>
      <w:pStyle w:val="af4"/>
      <w:lvlText w:val="%1"/>
      <w:lvlJc w:val="left"/>
      <w:pPr>
        <w:tabs>
          <w:tab w:val="left" w:pos="0"/>
        </w:tabs>
        <w:ind w:left="0" w:hanging="425"/>
      </w:pPr>
      <w:rPr>
        <w:rFonts w:hint="eastAsia"/>
      </w:rPr>
    </w:lvl>
    <w:lvl w:ilvl="1">
      <w:start w:val="1"/>
      <w:numFmt w:val="decimal"/>
      <w:pStyle w:val="af5"/>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6" w15:restartNumberingAfterBreak="0">
    <w:nsid w:val="657D3FBC"/>
    <w:multiLevelType w:val="multilevel"/>
    <w:tmpl w:val="657D3FBC"/>
    <w:lvl w:ilvl="0">
      <w:start w:val="1"/>
      <w:numFmt w:val="upperLetter"/>
      <w:pStyle w:val="af6"/>
      <w:suff w:val="nothing"/>
      <w:lvlText w:val="附　录　%1"/>
      <w:lvlJc w:val="left"/>
      <w:pPr>
        <w:ind w:left="0" w:firstLine="0"/>
      </w:pPr>
      <w:rPr>
        <w:rFonts w:ascii="黑体" w:eastAsia="黑体" w:hAnsi="Times New Roman" w:hint="eastAsia"/>
        <w:b w:val="0"/>
        <w:i w:val="0"/>
        <w:spacing w:val="0"/>
        <w:w w:val="100"/>
        <w:sz w:val="21"/>
        <w:lang w:val="en-US"/>
      </w:rPr>
    </w:lvl>
    <w:lvl w:ilvl="1">
      <w:start w:val="1"/>
      <w:numFmt w:val="decimal"/>
      <w:pStyle w:val="af7"/>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8"/>
      <w:suff w:val="nothing"/>
      <w:lvlText w:val="%1.%2.%3　"/>
      <w:lvlJc w:val="left"/>
      <w:pPr>
        <w:ind w:left="992" w:firstLine="0"/>
      </w:pPr>
      <w:rPr>
        <w:rFonts w:ascii="黑体" w:eastAsia="黑体" w:hAnsi="Times New Roman" w:hint="eastAsia"/>
        <w:b w:val="0"/>
        <w:i w:val="0"/>
        <w:sz w:val="21"/>
      </w:rPr>
    </w:lvl>
    <w:lvl w:ilvl="3">
      <w:start w:val="1"/>
      <w:numFmt w:val="decimal"/>
      <w:pStyle w:val="af9"/>
      <w:suff w:val="nothing"/>
      <w:lvlText w:val="%1.%2.%3.%4　"/>
      <w:lvlJc w:val="left"/>
      <w:pPr>
        <w:ind w:left="0" w:firstLine="0"/>
      </w:pPr>
      <w:rPr>
        <w:rFonts w:ascii="黑体" w:eastAsia="黑体" w:hAnsi="Times New Roman" w:hint="eastAsia"/>
        <w:b w:val="0"/>
        <w:i w:val="0"/>
        <w:sz w:val="21"/>
      </w:rPr>
    </w:lvl>
    <w:lvl w:ilvl="4">
      <w:start w:val="1"/>
      <w:numFmt w:val="decimal"/>
      <w:pStyle w:val="afa"/>
      <w:suff w:val="nothing"/>
      <w:lvlText w:val="%1.%2.%3.%4.%5　"/>
      <w:lvlJc w:val="left"/>
      <w:pPr>
        <w:ind w:left="0" w:firstLine="0"/>
      </w:pPr>
      <w:rPr>
        <w:rFonts w:ascii="黑体" w:eastAsia="黑体" w:hAnsi="Times New Roman" w:hint="eastAsia"/>
        <w:b w:val="0"/>
        <w:i w:val="0"/>
        <w:sz w:val="21"/>
      </w:rPr>
    </w:lvl>
    <w:lvl w:ilvl="5">
      <w:start w:val="1"/>
      <w:numFmt w:val="decimal"/>
      <w:pStyle w:val="afb"/>
      <w:suff w:val="nothing"/>
      <w:lvlText w:val="%1.%2.%3.%4.%5.%6　"/>
      <w:lvlJc w:val="left"/>
      <w:pPr>
        <w:ind w:left="0" w:firstLine="0"/>
      </w:pPr>
      <w:rPr>
        <w:rFonts w:ascii="黑体" w:eastAsia="黑体" w:hAnsi="Times New Roman" w:hint="eastAsia"/>
        <w:b w:val="0"/>
        <w:i w:val="0"/>
        <w:sz w:val="21"/>
      </w:rPr>
    </w:lvl>
    <w:lvl w:ilvl="6">
      <w:start w:val="1"/>
      <w:numFmt w:val="decimal"/>
      <w:pStyle w:val="afc"/>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7" w15:restartNumberingAfterBreak="0">
    <w:nsid w:val="6D6C07CD"/>
    <w:multiLevelType w:val="multilevel"/>
    <w:tmpl w:val="6D6C07CD"/>
    <w:lvl w:ilvl="0">
      <w:start w:val="1"/>
      <w:numFmt w:val="lowerLetter"/>
      <w:pStyle w:val="afd"/>
      <w:lvlText w:val="%1)"/>
      <w:lvlJc w:val="left"/>
      <w:pPr>
        <w:tabs>
          <w:tab w:val="left" w:pos="839"/>
        </w:tabs>
        <w:ind w:left="839" w:hanging="419"/>
      </w:pPr>
      <w:rPr>
        <w:rFonts w:ascii="宋体" w:eastAsia="宋体" w:hint="eastAsia"/>
        <w:b w:val="0"/>
        <w:i w:val="0"/>
        <w:sz w:val="21"/>
      </w:rPr>
    </w:lvl>
    <w:lvl w:ilvl="1">
      <w:start w:val="1"/>
      <w:numFmt w:val="decimal"/>
      <w:pStyle w:val="afe"/>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18" w15:restartNumberingAfterBreak="0">
    <w:nsid w:val="6DBF04F4"/>
    <w:multiLevelType w:val="multilevel"/>
    <w:tmpl w:val="6DBF04F4"/>
    <w:lvl w:ilvl="0">
      <w:start w:val="1"/>
      <w:numFmt w:val="none"/>
      <w:pStyle w:val="aff"/>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num w:numId="1" w16cid:durableId="1425035150">
    <w:abstractNumId w:val="9"/>
  </w:num>
  <w:num w:numId="2" w16cid:durableId="1934630923">
    <w:abstractNumId w:val="5"/>
  </w:num>
  <w:num w:numId="3" w16cid:durableId="1736004942">
    <w:abstractNumId w:val="7"/>
  </w:num>
  <w:num w:numId="4" w16cid:durableId="177811291">
    <w:abstractNumId w:val="2"/>
  </w:num>
  <w:num w:numId="5" w16cid:durableId="1760254542">
    <w:abstractNumId w:val="11"/>
  </w:num>
  <w:num w:numId="6" w16cid:durableId="2136214774">
    <w:abstractNumId w:val="18"/>
  </w:num>
  <w:num w:numId="7" w16cid:durableId="1432361728">
    <w:abstractNumId w:val="0"/>
  </w:num>
  <w:num w:numId="8" w16cid:durableId="17508175">
    <w:abstractNumId w:val="13"/>
  </w:num>
  <w:num w:numId="9" w16cid:durableId="1445267644">
    <w:abstractNumId w:val="4"/>
  </w:num>
  <w:num w:numId="10" w16cid:durableId="742290221">
    <w:abstractNumId w:val="16"/>
  </w:num>
  <w:num w:numId="11" w16cid:durableId="414741619">
    <w:abstractNumId w:val="15"/>
  </w:num>
  <w:num w:numId="12" w16cid:durableId="125130311">
    <w:abstractNumId w:val="17"/>
  </w:num>
  <w:num w:numId="13" w16cid:durableId="966011336">
    <w:abstractNumId w:val="6"/>
  </w:num>
  <w:num w:numId="14" w16cid:durableId="174274332">
    <w:abstractNumId w:val="1"/>
  </w:num>
  <w:num w:numId="15" w16cid:durableId="152990114">
    <w:abstractNumId w:val="3"/>
  </w:num>
  <w:num w:numId="16" w16cid:durableId="1073696544">
    <w:abstractNumId w:val="14"/>
  </w:num>
  <w:num w:numId="17" w16cid:durableId="302390411">
    <w:abstractNumId w:val="12"/>
  </w:num>
  <w:num w:numId="18" w16cid:durableId="569656711">
    <w:abstractNumId w:val="10"/>
  </w:num>
  <w:num w:numId="19" w16cid:durableId="715080470">
    <w:abstractNumId w:val="8"/>
  </w:num>
  <w:num w:numId="20" w16cid:durableId="131421788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bordersDoNotSurroundHeader/>
  <w:bordersDoNotSurroundFooter/>
  <w:hideSpellingErrors/>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MxMGNkYTJhN2NkODc0MzYwZWZhYmI0Y2E4ZDVlOGEifQ=="/>
  </w:docVars>
  <w:rsids>
    <w:rsidRoot w:val="00AA2926"/>
    <w:rsid w:val="00000C16"/>
    <w:rsid w:val="00000C92"/>
    <w:rsid w:val="00001210"/>
    <w:rsid w:val="0000312F"/>
    <w:rsid w:val="00003156"/>
    <w:rsid w:val="0000409C"/>
    <w:rsid w:val="000044A0"/>
    <w:rsid w:val="00006F32"/>
    <w:rsid w:val="00007421"/>
    <w:rsid w:val="00010091"/>
    <w:rsid w:val="000100D1"/>
    <w:rsid w:val="0001099B"/>
    <w:rsid w:val="00010CBB"/>
    <w:rsid w:val="00012206"/>
    <w:rsid w:val="00012699"/>
    <w:rsid w:val="00012CFD"/>
    <w:rsid w:val="00013439"/>
    <w:rsid w:val="000136CF"/>
    <w:rsid w:val="00013B1A"/>
    <w:rsid w:val="00013F0A"/>
    <w:rsid w:val="00014229"/>
    <w:rsid w:val="00016154"/>
    <w:rsid w:val="000166CC"/>
    <w:rsid w:val="00016708"/>
    <w:rsid w:val="00017585"/>
    <w:rsid w:val="00017F3A"/>
    <w:rsid w:val="00020121"/>
    <w:rsid w:val="00020E6A"/>
    <w:rsid w:val="0002163F"/>
    <w:rsid w:val="0002372F"/>
    <w:rsid w:val="00023BB7"/>
    <w:rsid w:val="00023F0D"/>
    <w:rsid w:val="000248F7"/>
    <w:rsid w:val="00025715"/>
    <w:rsid w:val="00025D12"/>
    <w:rsid w:val="00025E4B"/>
    <w:rsid w:val="000266EB"/>
    <w:rsid w:val="00027A8F"/>
    <w:rsid w:val="00027B0F"/>
    <w:rsid w:val="00031EEF"/>
    <w:rsid w:val="00031F49"/>
    <w:rsid w:val="000322FE"/>
    <w:rsid w:val="000342C4"/>
    <w:rsid w:val="000348E0"/>
    <w:rsid w:val="00034A28"/>
    <w:rsid w:val="00034B12"/>
    <w:rsid w:val="00034C61"/>
    <w:rsid w:val="00034F38"/>
    <w:rsid w:val="000368EA"/>
    <w:rsid w:val="000374B1"/>
    <w:rsid w:val="000375AA"/>
    <w:rsid w:val="00040997"/>
    <w:rsid w:val="000412B8"/>
    <w:rsid w:val="00041674"/>
    <w:rsid w:val="00042A1C"/>
    <w:rsid w:val="000433C8"/>
    <w:rsid w:val="00043FC2"/>
    <w:rsid w:val="000445AE"/>
    <w:rsid w:val="00045149"/>
    <w:rsid w:val="00045A72"/>
    <w:rsid w:val="00045AA1"/>
    <w:rsid w:val="000461C3"/>
    <w:rsid w:val="000469D4"/>
    <w:rsid w:val="000474D5"/>
    <w:rsid w:val="00047692"/>
    <w:rsid w:val="0004785A"/>
    <w:rsid w:val="00047D11"/>
    <w:rsid w:val="00047DB4"/>
    <w:rsid w:val="00047FAE"/>
    <w:rsid w:val="00050224"/>
    <w:rsid w:val="00050485"/>
    <w:rsid w:val="00050B82"/>
    <w:rsid w:val="00052687"/>
    <w:rsid w:val="00052846"/>
    <w:rsid w:val="00052952"/>
    <w:rsid w:val="00052ACC"/>
    <w:rsid w:val="00052C4E"/>
    <w:rsid w:val="00053992"/>
    <w:rsid w:val="00053A1D"/>
    <w:rsid w:val="00055A4A"/>
    <w:rsid w:val="00055FB9"/>
    <w:rsid w:val="00056254"/>
    <w:rsid w:val="00056348"/>
    <w:rsid w:val="00056A68"/>
    <w:rsid w:val="00060351"/>
    <w:rsid w:val="00060931"/>
    <w:rsid w:val="00061130"/>
    <w:rsid w:val="00061971"/>
    <w:rsid w:val="000621F3"/>
    <w:rsid w:val="00062ACF"/>
    <w:rsid w:val="0006363C"/>
    <w:rsid w:val="0006444E"/>
    <w:rsid w:val="00064AE5"/>
    <w:rsid w:val="00064C29"/>
    <w:rsid w:val="0006601C"/>
    <w:rsid w:val="000664B3"/>
    <w:rsid w:val="00066D59"/>
    <w:rsid w:val="000674D2"/>
    <w:rsid w:val="00067797"/>
    <w:rsid w:val="00071BD5"/>
    <w:rsid w:val="00071FF1"/>
    <w:rsid w:val="00072CA7"/>
    <w:rsid w:val="00073050"/>
    <w:rsid w:val="00073A04"/>
    <w:rsid w:val="00073B7A"/>
    <w:rsid w:val="0007430D"/>
    <w:rsid w:val="000745A7"/>
    <w:rsid w:val="00074B57"/>
    <w:rsid w:val="00075C4B"/>
    <w:rsid w:val="00075DF1"/>
    <w:rsid w:val="0007706B"/>
    <w:rsid w:val="00077D98"/>
    <w:rsid w:val="000801C2"/>
    <w:rsid w:val="00081080"/>
    <w:rsid w:val="00081C29"/>
    <w:rsid w:val="00081F96"/>
    <w:rsid w:val="000820CE"/>
    <w:rsid w:val="00082CBC"/>
    <w:rsid w:val="00083866"/>
    <w:rsid w:val="00083868"/>
    <w:rsid w:val="000852F5"/>
    <w:rsid w:val="00085DCE"/>
    <w:rsid w:val="00085EC2"/>
    <w:rsid w:val="0008655E"/>
    <w:rsid w:val="000865F9"/>
    <w:rsid w:val="00086D1E"/>
    <w:rsid w:val="00087310"/>
    <w:rsid w:val="00090757"/>
    <w:rsid w:val="00091929"/>
    <w:rsid w:val="00091CE0"/>
    <w:rsid w:val="00091D8A"/>
    <w:rsid w:val="0009213C"/>
    <w:rsid w:val="00092A76"/>
    <w:rsid w:val="00092CFD"/>
    <w:rsid w:val="00094A94"/>
    <w:rsid w:val="00095A7D"/>
    <w:rsid w:val="00095D30"/>
    <w:rsid w:val="000966B7"/>
    <w:rsid w:val="00096719"/>
    <w:rsid w:val="000A00A2"/>
    <w:rsid w:val="000A134F"/>
    <w:rsid w:val="000A2862"/>
    <w:rsid w:val="000A2FEA"/>
    <w:rsid w:val="000A31E7"/>
    <w:rsid w:val="000A384E"/>
    <w:rsid w:val="000A4DB0"/>
    <w:rsid w:val="000A4FD6"/>
    <w:rsid w:val="000A522A"/>
    <w:rsid w:val="000A5B56"/>
    <w:rsid w:val="000A5CE7"/>
    <w:rsid w:val="000A65F0"/>
    <w:rsid w:val="000A7A8F"/>
    <w:rsid w:val="000B0209"/>
    <w:rsid w:val="000B220B"/>
    <w:rsid w:val="000B2A44"/>
    <w:rsid w:val="000B4378"/>
    <w:rsid w:val="000B4DB5"/>
    <w:rsid w:val="000B5049"/>
    <w:rsid w:val="000B6207"/>
    <w:rsid w:val="000B6281"/>
    <w:rsid w:val="000B6D4C"/>
    <w:rsid w:val="000C036F"/>
    <w:rsid w:val="000C0F8D"/>
    <w:rsid w:val="000C1F0E"/>
    <w:rsid w:val="000C1FA1"/>
    <w:rsid w:val="000C22D2"/>
    <w:rsid w:val="000C3151"/>
    <w:rsid w:val="000C348F"/>
    <w:rsid w:val="000C4349"/>
    <w:rsid w:val="000C47AD"/>
    <w:rsid w:val="000C53CB"/>
    <w:rsid w:val="000C5A28"/>
    <w:rsid w:val="000C78A9"/>
    <w:rsid w:val="000C78FF"/>
    <w:rsid w:val="000D011D"/>
    <w:rsid w:val="000D0163"/>
    <w:rsid w:val="000D26FD"/>
    <w:rsid w:val="000D2BAB"/>
    <w:rsid w:val="000D3880"/>
    <w:rsid w:val="000D3E6E"/>
    <w:rsid w:val="000D3F45"/>
    <w:rsid w:val="000D4C6B"/>
    <w:rsid w:val="000D5820"/>
    <w:rsid w:val="000D5916"/>
    <w:rsid w:val="000D6141"/>
    <w:rsid w:val="000E0111"/>
    <w:rsid w:val="000E0747"/>
    <w:rsid w:val="000E4334"/>
    <w:rsid w:val="000E4B0C"/>
    <w:rsid w:val="000E5B14"/>
    <w:rsid w:val="000F32C0"/>
    <w:rsid w:val="000F35B3"/>
    <w:rsid w:val="000F57F9"/>
    <w:rsid w:val="000F58F0"/>
    <w:rsid w:val="000F5BE8"/>
    <w:rsid w:val="000F7147"/>
    <w:rsid w:val="001012E1"/>
    <w:rsid w:val="00101BE5"/>
    <w:rsid w:val="00102152"/>
    <w:rsid w:val="00103529"/>
    <w:rsid w:val="00103651"/>
    <w:rsid w:val="00103787"/>
    <w:rsid w:val="00105927"/>
    <w:rsid w:val="001063B2"/>
    <w:rsid w:val="00106502"/>
    <w:rsid w:val="00106776"/>
    <w:rsid w:val="00106CA7"/>
    <w:rsid w:val="00107899"/>
    <w:rsid w:val="001079DE"/>
    <w:rsid w:val="00107B25"/>
    <w:rsid w:val="00107E91"/>
    <w:rsid w:val="001100A8"/>
    <w:rsid w:val="001105B9"/>
    <w:rsid w:val="00111465"/>
    <w:rsid w:val="001116FF"/>
    <w:rsid w:val="001126E0"/>
    <w:rsid w:val="0011296A"/>
    <w:rsid w:val="0011320F"/>
    <w:rsid w:val="0011497E"/>
    <w:rsid w:val="0011543B"/>
    <w:rsid w:val="00117406"/>
    <w:rsid w:val="001177DD"/>
    <w:rsid w:val="001212DE"/>
    <w:rsid w:val="00122234"/>
    <w:rsid w:val="00122673"/>
    <w:rsid w:val="00122C51"/>
    <w:rsid w:val="00123E67"/>
    <w:rsid w:val="001251F2"/>
    <w:rsid w:val="00126AB9"/>
    <w:rsid w:val="0012770A"/>
    <w:rsid w:val="00130102"/>
    <w:rsid w:val="00130111"/>
    <w:rsid w:val="00132705"/>
    <w:rsid w:val="00132DB7"/>
    <w:rsid w:val="00133C58"/>
    <w:rsid w:val="00134538"/>
    <w:rsid w:val="00135A94"/>
    <w:rsid w:val="00135BE4"/>
    <w:rsid w:val="001360E6"/>
    <w:rsid w:val="00136CBD"/>
    <w:rsid w:val="00137A17"/>
    <w:rsid w:val="00137F4A"/>
    <w:rsid w:val="001403AE"/>
    <w:rsid w:val="00140520"/>
    <w:rsid w:val="00143D31"/>
    <w:rsid w:val="00143F62"/>
    <w:rsid w:val="001440AA"/>
    <w:rsid w:val="001442AC"/>
    <w:rsid w:val="0014465B"/>
    <w:rsid w:val="00146BDE"/>
    <w:rsid w:val="00147067"/>
    <w:rsid w:val="001515A6"/>
    <w:rsid w:val="001538D7"/>
    <w:rsid w:val="0015391E"/>
    <w:rsid w:val="00153B06"/>
    <w:rsid w:val="00154165"/>
    <w:rsid w:val="00154AAC"/>
    <w:rsid w:val="00155226"/>
    <w:rsid w:val="001555D7"/>
    <w:rsid w:val="001556B6"/>
    <w:rsid w:val="001557C2"/>
    <w:rsid w:val="00155A67"/>
    <w:rsid w:val="00155E5D"/>
    <w:rsid w:val="00156D4C"/>
    <w:rsid w:val="00156E28"/>
    <w:rsid w:val="001571FC"/>
    <w:rsid w:val="001601CB"/>
    <w:rsid w:val="00160425"/>
    <w:rsid w:val="00160667"/>
    <w:rsid w:val="00160FFA"/>
    <w:rsid w:val="00162328"/>
    <w:rsid w:val="00162EFA"/>
    <w:rsid w:val="001645A5"/>
    <w:rsid w:val="001648CB"/>
    <w:rsid w:val="00164CBF"/>
    <w:rsid w:val="001656E1"/>
    <w:rsid w:val="00165958"/>
    <w:rsid w:val="00165BB2"/>
    <w:rsid w:val="00166686"/>
    <w:rsid w:val="001713E1"/>
    <w:rsid w:val="0017143A"/>
    <w:rsid w:val="0017177E"/>
    <w:rsid w:val="00171F3E"/>
    <w:rsid w:val="001720A2"/>
    <w:rsid w:val="00172707"/>
    <w:rsid w:val="001729B5"/>
    <w:rsid w:val="001738A5"/>
    <w:rsid w:val="00173AB8"/>
    <w:rsid w:val="00175077"/>
    <w:rsid w:val="00175218"/>
    <w:rsid w:val="00175368"/>
    <w:rsid w:val="00175D1A"/>
    <w:rsid w:val="00176E57"/>
    <w:rsid w:val="00177DA9"/>
    <w:rsid w:val="00180F55"/>
    <w:rsid w:val="00181871"/>
    <w:rsid w:val="00182502"/>
    <w:rsid w:val="00184FAA"/>
    <w:rsid w:val="001855FB"/>
    <w:rsid w:val="00185FA3"/>
    <w:rsid w:val="00186206"/>
    <w:rsid w:val="0018648C"/>
    <w:rsid w:val="001866A1"/>
    <w:rsid w:val="00186F05"/>
    <w:rsid w:val="00187D59"/>
    <w:rsid w:val="001906D6"/>
    <w:rsid w:val="001907C5"/>
    <w:rsid w:val="00191A1B"/>
    <w:rsid w:val="00191B37"/>
    <w:rsid w:val="001920FF"/>
    <w:rsid w:val="001928B5"/>
    <w:rsid w:val="00193CEF"/>
    <w:rsid w:val="00194069"/>
    <w:rsid w:val="0019480C"/>
    <w:rsid w:val="00194BC8"/>
    <w:rsid w:val="00195CD3"/>
    <w:rsid w:val="001965B9"/>
    <w:rsid w:val="0019763F"/>
    <w:rsid w:val="001A0323"/>
    <w:rsid w:val="001A0F9F"/>
    <w:rsid w:val="001A26EE"/>
    <w:rsid w:val="001A2C38"/>
    <w:rsid w:val="001A2F9D"/>
    <w:rsid w:val="001A462D"/>
    <w:rsid w:val="001A52E7"/>
    <w:rsid w:val="001A59E1"/>
    <w:rsid w:val="001A626E"/>
    <w:rsid w:val="001A6EBC"/>
    <w:rsid w:val="001A7714"/>
    <w:rsid w:val="001B027C"/>
    <w:rsid w:val="001B0B1B"/>
    <w:rsid w:val="001B0E7B"/>
    <w:rsid w:val="001B1164"/>
    <w:rsid w:val="001B1898"/>
    <w:rsid w:val="001B32FF"/>
    <w:rsid w:val="001B3A36"/>
    <w:rsid w:val="001B70C8"/>
    <w:rsid w:val="001B7B0F"/>
    <w:rsid w:val="001B7BF8"/>
    <w:rsid w:val="001C0623"/>
    <w:rsid w:val="001C08BE"/>
    <w:rsid w:val="001C0D92"/>
    <w:rsid w:val="001C1182"/>
    <w:rsid w:val="001C12FC"/>
    <w:rsid w:val="001C20F9"/>
    <w:rsid w:val="001C495B"/>
    <w:rsid w:val="001C5546"/>
    <w:rsid w:val="001C7114"/>
    <w:rsid w:val="001C7169"/>
    <w:rsid w:val="001C7CCE"/>
    <w:rsid w:val="001D04CA"/>
    <w:rsid w:val="001D0D3D"/>
    <w:rsid w:val="001D178D"/>
    <w:rsid w:val="001D319B"/>
    <w:rsid w:val="001D325C"/>
    <w:rsid w:val="001D3290"/>
    <w:rsid w:val="001D399F"/>
    <w:rsid w:val="001D39D0"/>
    <w:rsid w:val="001D4834"/>
    <w:rsid w:val="001D4B82"/>
    <w:rsid w:val="001D5269"/>
    <w:rsid w:val="001D6621"/>
    <w:rsid w:val="001D6995"/>
    <w:rsid w:val="001D766D"/>
    <w:rsid w:val="001D7D7E"/>
    <w:rsid w:val="001E0416"/>
    <w:rsid w:val="001E0828"/>
    <w:rsid w:val="001E3409"/>
    <w:rsid w:val="001E362E"/>
    <w:rsid w:val="001E5B1B"/>
    <w:rsid w:val="001E61BE"/>
    <w:rsid w:val="001E64EA"/>
    <w:rsid w:val="001E6C38"/>
    <w:rsid w:val="001E7B76"/>
    <w:rsid w:val="001F0128"/>
    <w:rsid w:val="001F0E16"/>
    <w:rsid w:val="001F149D"/>
    <w:rsid w:val="001F1670"/>
    <w:rsid w:val="001F21CC"/>
    <w:rsid w:val="001F234E"/>
    <w:rsid w:val="001F248A"/>
    <w:rsid w:val="001F257F"/>
    <w:rsid w:val="001F2605"/>
    <w:rsid w:val="001F4DDC"/>
    <w:rsid w:val="001F5406"/>
    <w:rsid w:val="001F57E7"/>
    <w:rsid w:val="001F5A0C"/>
    <w:rsid w:val="001F6C93"/>
    <w:rsid w:val="00200455"/>
    <w:rsid w:val="002006C7"/>
    <w:rsid w:val="00200BF5"/>
    <w:rsid w:val="00202847"/>
    <w:rsid w:val="00202E6A"/>
    <w:rsid w:val="002036A2"/>
    <w:rsid w:val="0020441A"/>
    <w:rsid w:val="00205766"/>
    <w:rsid w:val="00205A49"/>
    <w:rsid w:val="00205F82"/>
    <w:rsid w:val="00210CEC"/>
    <w:rsid w:val="00211576"/>
    <w:rsid w:val="00212749"/>
    <w:rsid w:val="00213709"/>
    <w:rsid w:val="00214104"/>
    <w:rsid w:val="002147A8"/>
    <w:rsid w:val="00215AB3"/>
    <w:rsid w:val="002168AA"/>
    <w:rsid w:val="00217D79"/>
    <w:rsid w:val="002206CE"/>
    <w:rsid w:val="00220D9F"/>
    <w:rsid w:val="0022267F"/>
    <w:rsid w:val="002227B6"/>
    <w:rsid w:val="002228ED"/>
    <w:rsid w:val="0022425C"/>
    <w:rsid w:val="00225DAB"/>
    <w:rsid w:val="00231C8A"/>
    <w:rsid w:val="00232410"/>
    <w:rsid w:val="0023289F"/>
    <w:rsid w:val="00233D25"/>
    <w:rsid w:val="00234424"/>
    <w:rsid w:val="00234AC6"/>
    <w:rsid w:val="00234CE6"/>
    <w:rsid w:val="002355D6"/>
    <w:rsid w:val="0023787E"/>
    <w:rsid w:val="0023795D"/>
    <w:rsid w:val="00237EE9"/>
    <w:rsid w:val="002404AB"/>
    <w:rsid w:val="00241D41"/>
    <w:rsid w:val="00242AD5"/>
    <w:rsid w:val="00243CF6"/>
    <w:rsid w:val="00244742"/>
    <w:rsid w:val="00244C36"/>
    <w:rsid w:val="00244FB9"/>
    <w:rsid w:val="002452EB"/>
    <w:rsid w:val="00245397"/>
    <w:rsid w:val="00246713"/>
    <w:rsid w:val="00247A16"/>
    <w:rsid w:val="00247E3A"/>
    <w:rsid w:val="002500EB"/>
    <w:rsid w:val="00250AB1"/>
    <w:rsid w:val="00250DDF"/>
    <w:rsid w:val="00251700"/>
    <w:rsid w:val="00252F83"/>
    <w:rsid w:val="002533B2"/>
    <w:rsid w:val="0025390D"/>
    <w:rsid w:val="00253EF7"/>
    <w:rsid w:val="0025414E"/>
    <w:rsid w:val="0025422C"/>
    <w:rsid w:val="00255BC6"/>
    <w:rsid w:val="00255D76"/>
    <w:rsid w:val="00256784"/>
    <w:rsid w:val="00257C39"/>
    <w:rsid w:val="00263095"/>
    <w:rsid w:val="0026367B"/>
    <w:rsid w:val="00263CD6"/>
    <w:rsid w:val="00263E2D"/>
    <w:rsid w:val="00264D5B"/>
    <w:rsid w:val="00265598"/>
    <w:rsid w:val="00265A6D"/>
    <w:rsid w:val="00265AA1"/>
    <w:rsid w:val="002678C4"/>
    <w:rsid w:val="00267C02"/>
    <w:rsid w:val="00267C51"/>
    <w:rsid w:val="002701BF"/>
    <w:rsid w:val="00270733"/>
    <w:rsid w:val="002710A2"/>
    <w:rsid w:val="002713FD"/>
    <w:rsid w:val="00271680"/>
    <w:rsid w:val="0027297E"/>
    <w:rsid w:val="00272CB5"/>
    <w:rsid w:val="00272D3C"/>
    <w:rsid w:val="00273E82"/>
    <w:rsid w:val="0027487D"/>
    <w:rsid w:val="00275411"/>
    <w:rsid w:val="00276A45"/>
    <w:rsid w:val="002804D0"/>
    <w:rsid w:val="00280651"/>
    <w:rsid w:val="0028134A"/>
    <w:rsid w:val="00281573"/>
    <w:rsid w:val="00281B95"/>
    <w:rsid w:val="00283642"/>
    <w:rsid w:val="00283DEC"/>
    <w:rsid w:val="00286B70"/>
    <w:rsid w:val="002879D5"/>
    <w:rsid w:val="0029005B"/>
    <w:rsid w:val="0029019A"/>
    <w:rsid w:val="00290463"/>
    <w:rsid w:val="00290D03"/>
    <w:rsid w:val="00291AB7"/>
    <w:rsid w:val="00292AE7"/>
    <w:rsid w:val="00292B66"/>
    <w:rsid w:val="00292CD7"/>
    <w:rsid w:val="00292D8A"/>
    <w:rsid w:val="002936C4"/>
    <w:rsid w:val="002960D9"/>
    <w:rsid w:val="00296E71"/>
    <w:rsid w:val="0029716C"/>
    <w:rsid w:val="002A00B0"/>
    <w:rsid w:val="002A05DA"/>
    <w:rsid w:val="002A0A91"/>
    <w:rsid w:val="002A0E19"/>
    <w:rsid w:val="002A153D"/>
    <w:rsid w:val="002A22C7"/>
    <w:rsid w:val="002A2F5F"/>
    <w:rsid w:val="002A336F"/>
    <w:rsid w:val="002A3AF7"/>
    <w:rsid w:val="002A4976"/>
    <w:rsid w:val="002A4C2A"/>
    <w:rsid w:val="002A5973"/>
    <w:rsid w:val="002A5D77"/>
    <w:rsid w:val="002A60B3"/>
    <w:rsid w:val="002A71E0"/>
    <w:rsid w:val="002B0DAA"/>
    <w:rsid w:val="002B116D"/>
    <w:rsid w:val="002B2A89"/>
    <w:rsid w:val="002B301C"/>
    <w:rsid w:val="002B4EC5"/>
    <w:rsid w:val="002B53B2"/>
    <w:rsid w:val="002B595F"/>
    <w:rsid w:val="002B75E3"/>
    <w:rsid w:val="002C0702"/>
    <w:rsid w:val="002C0A0E"/>
    <w:rsid w:val="002C0B8C"/>
    <w:rsid w:val="002C0EBD"/>
    <w:rsid w:val="002C1085"/>
    <w:rsid w:val="002C1C12"/>
    <w:rsid w:val="002C3C12"/>
    <w:rsid w:val="002C50C7"/>
    <w:rsid w:val="002C5651"/>
    <w:rsid w:val="002C5840"/>
    <w:rsid w:val="002C6E15"/>
    <w:rsid w:val="002C72E8"/>
    <w:rsid w:val="002C7D1E"/>
    <w:rsid w:val="002D0592"/>
    <w:rsid w:val="002D0703"/>
    <w:rsid w:val="002D095F"/>
    <w:rsid w:val="002D19BE"/>
    <w:rsid w:val="002D1B9B"/>
    <w:rsid w:val="002D1C54"/>
    <w:rsid w:val="002D1ECC"/>
    <w:rsid w:val="002D28F9"/>
    <w:rsid w:val="002D2C29"/>
    <w:rsid w:val="002D2F61"/>
    <w:rsid w:val="002D3676"/>
    <w:rsid w:val="002D439D"/>
    <w:rsid w:val="002D446A"/>
    <w:rsid w:val="002D45FD"/>
    <w:rsid w:val="002D48B9"/>
    <w:rsid w:val="002D58A4"/>
    <w:rsid w:val="002D5CCD"/>
    <w:rsid w:val="002E2513"/>
    <w:rsid w:val="002E2710"/>
    <w:rsid w:val="002E3950"/>
    <w:rsid w:val="002E5726"/>
    <w:rsid w:val="002E585D"/>
    <w:rsid w:val="002E6716"/>
    <w:rsid w:val="002E6EC0"/>
    <w:rsid w:val="002E71BB"/>
    <w:rsid w:val="002F0547"/>
    <w:rsid w:val="002F133B"/>
    <w:rsid w:val="002F1F85"/>
    <w:rsid w:val="002F20BF"/>
    <w:rsid w:val="002F2589"/>
    <w:rsid w:val="002F3CA9"/>
    <w:rsid w:val="002F4C5F"/>
    <w:rsid w:val="002F5A7D"/>
    <w:rsid w:val="002F5F77"/>
    <w:rsid w:val="002F603C"/>
    <w:rsid w:val="002F7C0D"/>
    <w:rsid w:val="00300673"/>
    <w:rsid w:val="00300CAB"/>
    <w:rsid w:val="00302693"/>
    <w:rsid w:val="003038BC"/>
    <w:rsid w:val="00305993"/>
    <w:rsid w:val="00305E9B"/>
    <w:rsid w:val="003066B5"/>
    <w:rsid w:val="00306882"/>
    <w:rsid w:val="00306BAC"/>
    <w:rsid w:val="00306C08"/>
    <w:rsid w:val="00307126"/>
    <w:rsid w:val="0030750C"/>
    <w:rsid w:val="00307755"/>
    <w:rsid w:val="00307C62"/>
    <w:rsid w:val="00307DCC"/>
    <w:rsid w:val="00310130"/>
    <w:rsid w:val="003102BF"/>
    <w:rsid w:val="00310728"/>
    <w:rsid w:val="00310D8E"/>
    <w:rsid w:val="00310EE1"/>
    <w:rsid w:val="00311CF4"/>
    <w:rsid w:val="00313859"/>
    <w:rsid w:val="00313E27"/>
    <w:rsid w:val="003140AD"/>
    <w:rsid w:val="003143AC"/>
    <w:rsid w:val="003147AE"/>
    <w:rsid w:val="003147BC"/>
    <w:rsid w:val="00315DDC"/>
    <w:rsid w:val="00316476"/>
    <w:rsid w:val="0031728C"/>
    <w:rsid w:val="00317C46"/>
    <w:rsid w:val="00320FA1"/>
    <w:rsid w:val="003210F1"/>
    <w:rsid w:val="003224A2"/>
    <w:rsid w:val="003240EA"/>
    <w:rsid w:val="003249E3"/>
    <w:rsid w:val="00324B36"/>
    <w:rsid w:val="00324EA8"/>
    <w:rsid w:val="003259FE"/>
    <w:rsid w:val="00325C7C"/>
    <w:rsid w:val="00326063"/>
    <w:rsid w:val="003260D0"/>
    <w:rsid w:val="003262E4"/>
    <w:rsid w:val="00326D89"/>
    <w:rsid w:val="003274ED"/>
    <w:rsid w:val="0032751E"/>
    <w:rsid w:val="00327BDD"/>
    <w:rsid w:val="00327C68"/>
    <w:rsid w:val="00330022"/>
    <w:rsid w:val="00330054"/>
    <w:rsid w:val="00331F63"/>
    <w:rsid w:val="0033240A"/>
    <w:rsid w:val="003337EE"/>
    <w:rsid w:val="0033382F"/>
    <w:rsid w:val="003342A0"/>
    <w:rsid w:val="003350ED"/>
    <w:rsid w:val="0033564C"/>
    <w:rsid w:val="00335FED"/>
    <w:rsid w:val="00336471"/>
    <w:rsid w:val="003368A5"/>
    <w:rsid w:val="00336EF1"/>
    <w:rsid w:val="0033783B"/>
    <w:rsid w:val="00337CFF"/>
    <w:rsid w:val="00337E4C"/>
    <w:rsid w:val="00340A4C"/>
    <w:rsid w:val="00340B07"/>
    <w:rsid w:val="00343714"/>
    <w:rsid w:val="0034382C"/>
    <w:rsid w:val="00344A13"/>
    <w:rsid w:val="00344AED"/>
    <w:rsid w:val="00344FF1"/>
    <w:rsid w:val="003469F5"/>
    <w:rsid w:val="00347318"/>
    <w:rsid w:val="00347732"/>
    <w:rsid w:val="0034788F"/>
    <w:rsid w:val="003507BB"/>
    <w:rsid w:val="00351BF8"/>
    <w:rsid w:val="00351F70"/>
    <w:rsid w:val="003522F5"/>
    <w:rsid w:val="0035390A"/>
    <w:rsid w:val="00353C29"/>
    <w:rsid w:val="00355532"/>
    <w:rsid w:val="00356ACC"/>
    <w:rsid w:val="00357D33"/>
    <w:rsid w:val="00360C6A"/>
    <w:rsid w:val="00361A80"/>
    <w:rsid w:val="00362512"/>
    <w:rsid w:val="00363D54"/>
    <w:rsid w:val="003649CD"/>
    <w:rsid w:val="00365AA9"/>
    <w:rsid w:val="0036632A"/>
    <w:rsid w:val="00370A04"/>
    <w:rsid w:val="00370ECF"/>
    <w:rsid w:val="00370EFE"/>
    <w:rsid w:val="0037116C"/>
    <w:rsid w:val="0037130D"/>
    <w:rsid w:val="003735C1"/>
    <w:rsid w:val="00374766"/>
    <w:rsid w:val="0037481E"/>
    <w:rsid w:val="0037498B"/>
    <w:rsid w:val="00375175"/>
    <w:rsid w:val="003752B0"/>
    <w:rsid w:val="00375CF2"/>
    <w:rsid w:val="00376C63"/>
    <w:rsid w:val="003777E0"/>
    <w:rsid w:val="0038039F"/>
    <w:rsid w:val="003804AF"/>
    <w:rsid w:val="003816EF"/>
    <w:rsid w:val="00382074"/>
    <w:rsid w:val="00382B3D"/>
    <w:rsid w:val="0038564F"/>
    <w:rsid w:val="003856EB"/>
    <w:rsid w:val="00385B5A"/>
    <w:rsid w:val="0038621E"/>
    <w:rsid w:val="003875BC"/>
    <w:rsid w:val="00387A3F"/>
    <w:rsid w:val="00390682"/>
    <w:rsid w:val="00390B95"/>
    <w:rsid w:val="00390C0F"/>
    <w:rsid w:val="003916D3"/>
    <w:rsid w:val="003920F9"/>
    <w:rsid w:val="00392224"/>
    <w:rsid w:val="00392642"/>
    <w:rsid w:val="00392902"/>
    <w:rsid w:val="003932D6"/>
    <w:rsid w:val="00393E95"/>
    <w:rsid w:val="00394522"/>
    <w:rsid w:val="00394C23"/>
    <w:rsid w:val="00394C9C"/>
    <w:rsid w:val="00395028"/>
    <w:rsid w:val="00395B44"/>
    <w:rsid w:val="003A2877"/>
    <w:rsid w:val="003A2F51"/>
    <w:rsid w:val="003A3F36"/>
    <w:rsid w:val="003A43F2"/>
    <w:rsid w:val="003A60E6"/>
    <w:rsid w:val="003A6576"/>
    <w:rsid w:val="003A6665"/>
    <w:rsid w:val="003A6DE2"/>
    <w:rsid w:val="003A6E59"/>
    <w:rsid w:val="003B0604"/>
    <w:rsid w:val="003B0809"/>
    <w:rsid w:val="003B17AA"/>
    <w:rsid w:val="003B1CF3"/>
    <w:rsid w:val="003B2501"/>
    <w:rsid w:val="003B29FF"/>
    <w:rsid w:val="003B2ED3"/>
    <w:rsid w:val="003B3011"/>
    <w:rsid w:val="003B3872"/>
    <w:rsid w:val="003B3938"/>
    <w:rsid w:val="003B5C6D"/>
    <w:rsid w:val="003B6A7A"/>
    <w:rsid w:val="003C06DD"/>
    <w:rsid w:val="003C096C"/>
    <w:rsid w:val="003C13F3"/>
    <w:rsid w:val="003C19AF"/>
    <w:rsid w:val="003C1DEF"/>
    <w:rsid w:val="003C3092"/>
    <w:rsid w:val="003C5DAC"/>
    <w:rsid w:val="003C6081"/>
    <w:rsid w:val="003C6520"/>
    <w:rsid w:val="003C6FB4"/>
    <w:rsid w:val="003D0BB3"/>
    <w:rsid w:val="003D0C13"/>
    <w:rsid w:val="003D0CFC"/>
    <w:rsid w:val="003D0FFA"/>
    <w:rsid w:val="003D3494"/>
    <w:rsid w:val="003D3EE3"/>
    <w:rsid w:val="003D505B"/>
    <w:rsid w:val="003D6042"/>
    <w:rsid w:val="003D646C"/>
    <w:rsid w:val="003D6EDE"/>
    <w:rsid w:val="003E13D7"/>
    <w:rsid w:val="003E262B"/>
    <w:rsid w:val="003E2A28"/>
    <w:rsid w:val="003E3BFC"/>
    <w:rsid w:val="003E40C3"/>
    <w:rsid w:val="003E5B3F"/>
    <w:rsid w:val="003E5DA9"/>
    <w:rsid w:val="003E6246"/>
    <w:rsid w:val="003F06E1"/>
    <w:rsid w:val="003F100C"/>
    <w:rsid w:val="003F10C5"/>
    <w:rsid w:val="003F15F0"/>
    <w:rsid w:val="003F18A8"/>
    <w:rsid w:val="003F194C"/>
    <w:rsid w:val="003F19C8"/>
    <w:rsid w:val="003F24D3"/>
    <w:rsid w:val="003F30BF"/>
    <w:rsid w:val="003F374A"/>
    <w:rsid w:val="003F4480"/>
    <w:rsid w:val="003F5E8C"/>
    <w:rsid w:val="003F63FF"/>
    <w:rsid w:val="003F78A2"/>
    <w:rsid w:val="00401C44"/>
    <w:rsid w:val="004022E0"/>
    <w:rsid w:val="0040257A"/>
    <w:rsid w:val="004025D6"/>
    <w:rsid w:val="0040332C"/>
    <w:rsid w:val="00403619"/>
    <w:rsid w:val="00404991"/>
    <w:rsid w:val="004050F3"/>
    <w:rsid w:val="00406EB6"/>
    <w:rsid w:val="00406F30"/>
    <w:rsid w:val="004070E6"/>
    <w:rsid w:val="00407294"/>
    <w:rsid w:val="00407DC9"/>
    <w:rsid w:val="00407EF7"/>
    <w:rsid w:val="00410C54"/>
    <w:rsid w:val="00410E8F"/>
    <w:rsid w:val="004115EA"/>
    <w:rsid w:val="00412D64"/>
    <w:rsid w:val="00412EF1"/>
    <w:rsid w:val="0041436C"/>
    <w:rsid w:val="004143A7"/>
    <w:rsid w:val="00414BBC"/>
    <w:rsid w:val="004151F3"/>
    <w:rsid w:val="004157D3"/>
    <w:rsid w:val="00415DB0"/>
    <w:rsid w:val="00416183"/>
    <w:rsid w:val="004168FA"/>
    <w:rsid w:val="00416945"/>
    <w:rsid w:val="004171BB"/>
    <w:rsid w:val="00420B99"/>
    <w:rsid w:val="00420C96"/>
    <w:rsid w:val="00420DE2"/>
    <w:rsid w:val="00421A91"/>
    <w:rsid w:val="004230BD"/>
    <w:rsid w:val="00423FA9"/>
    <w:rsid w:val="0042485C"/>
    <w:rsid w:val="00424C07"/>
    <w:rsid w:val="004253D4"/>
    <w:rsid w:val="00425937"/>
    <w:rsid w:val="00425F26"/>
    <w:rsid w:val="00427D9E"/>
    <w:rsid w:val="004302EA"/>
    <w:rsid w:val="00431BA4"/>
    <w:rsid w:val="00432254"/>
    <w:rsid w:val="0043261F"/>
    <w:rsid w:val="004331D6"/>
    <w:rsid w:val="004333C5"/>
    <w:rsid w:val="00434465"/>
    <w:rsid w:val="00435662"/>
    <w:rsid w:val="0043568D"/>
    <w:rsid w:val="00435781"/>
    <w:rsid w:val="00435B28"/>
    <w:rsid w:val="00435DB1"/>
    <w:rsid w:val="0043655A"/>
    <w:rsid w:val="00436718"/>
    <w:rsid w:val="0043753A"/>
    <w:rsid w:val="00437A6D"/>
    <w:rsid w:val="004409E1"/>
    <w:rsid w:val="00440DA3"/>
    <w:rsid w:val="004414F8"/>
    <w:rsid w:val="00441511"/>
    <w:rsid w:val="004417CA"/>
    <w:rsid w:val="00441BF7"/>
    <w:rsid w:val="00443413"/>
    <w:rsid w:val="00443444"/>
    <w:rsid w:val="00443C27"/>
    <w:rsid w:val="00443F1E"/>
    <w:rsid w:val="00445074"/>
    <w:rsid w:val="004458E5"/>
    <w:rsid w:val="00447004"/>
    <w:rsid w:val="004476F3"/>
    <w:rsid w:val="004506DA"/>
    <w:rsid w:val="00450BF3"/>
    <w:rsid w:val="00451EA0"/>
    <w:rsid w:val="004522A9"/>
    <w:rsid w:val="00452821"/>
    <w:rsid w:val="0045314B"/>
    <w:rsid w:val="00454228"/>
    <w:rsid w:val="0045475B"/>
    <w:rsid w:val="00455C3C"/>
    <w:rsid w:val="00456A2A"/>
    <w:rsid w:val="00456A4D"/>
    <w:rsid w:val="00457091"/>
    <w:rsid w:val="00457530"/>
    <w:rsid w:val="00457DD0"/>
    <w:rsid w:val="00461932"/>
    <w:rsid w:val="0046425F"/>
    <w:rsid w:val="0046426D"/>
    <w:rsid w:val="004642F9"/>
    <w:rsid w:val="004661C4"/>
    <w:rsid w:val="0046755D"/>
    <w:rsid w:val="00467C31"/>
    <w:rsid w:val="004700BD"/>
    <w:rsid w:val="004701D9"/>
    <w:rsid w:val="00470F8E"/>
    <w:rsid w:val="0047117E"/>
    <w:rsid w:val="004722CE"/>
    <w:rsid w:val="004724B8"/>
    <w:rsid w:val="00472950"/>
    <w:rsid w:val="004733DE"/>
    <w:rsid w:val="004739BE"/>
    <w:rsid w:val="004739F6"/>
    <w:rsid w:val="00473E75"/>
    <w:rsid w:val="00474213"/>
    <w:rsid w:val="0047428D"/>
    <w:rsid w:val="0047538A"/>
    <w:rsid w:val="004757E3"/>
    <w:rsid w:val="00480637"/>
    <w:rsid w:val="00480B28"/>
    <w:rsid w:val="00482029"/>
    <w:rsid w:val="00482134"/>
    <w:rsid w:val="00482586"/>
    <w:rsid w:val="00482633"/>
    <w:rsid w:val="0048416B"/>
    <w:rsid w:val="0048670C"/>
    <w:rsid w:val="00487638"/>
    <w:rsid w:val="00487897"/>
    <w:rsid w:val="00490C0E"/>
    <w:rsid w:val="00491360"/>
    <w:rsid w:val="0049238A"/>
    <w:rsid w:val="00492800"/>
    <w:rsid w:val="00493571"/>
    <w:rsid w:val="0049603D"/>
    <w:rsid w:val="0049626C"/>
    <w:rsid w:val="0049796C"/>
    <w:rsid w:val="004A02EE"/>
    <w:rsid w:val="004A07CA"/>
    <w:rsid w:val="004A1184"/>
    <w:rsid w:val="004A135F"/>
    <w:rsid w:val="004A1F52"/>
    <w:rsid w:val="004A32B2"/>
    <w:rsid w:val="004A46A8"/>
    <w:rsid w:val="004A4B96"/>
    <w:rsid w:val="004A6B45"/>
    <w:rsid w:val="004A6D56"/>
    <w:rsid w:val="004A7980"/>
    <w:rsid w:val="004A7AD4"/>
    <w:rsid w:val="004B1BEF"/>
    <w:rsid w:val="004B2693"/>
    <w:rsid w:val="004B2D38"/>
    <w:rsid w:val="004B3917"/>
    <w:rsid w:val="004B4155"/>
    <w:rsid w:val="004B4CE4"/>
    <w:rsid w:val="004B688F"/>
    <w:rsid w:val="004B6D89"/>
    <w:rsid w:val="004B75D1"/>
    <w:rsid w:val="004C0A91"/>
    <w:rsid w:val="004C2274"/>
    <w:rsid w:val="004C2F55"/>
    <w:rsid w:val="004C3A2D"/>
    <w:rsid w:val="004C3F1D"/>
    <w:rsid w:val="004C5769"/>
    <w:rsid w:val="004C67F1"/>
    <w:rsid w:val="004C6BA9"/>
    <w:rsid w:val="004C73E4"/>
    <w:rsid w:val="004C7899"/>
    <w:rsid w:val="004D0CD6"/>
    <w:rsid w:val="004D0F9D"/>
    <w:rsid w:val="004D11A5"/>
    <w:rsid w:val="004D13D4"/>
    <w:rsid w:val="004D239A"/>
    <w:rsid w:val="004D3E5A"/>
    <w:rsid w:val="004D46AA"/>
    <w:rsid w:val="004D535C"/>
    <w:rsid w:val="004D56C5"/>
    <w:rsid w:val="004D5E02"/>
    <w:rsid w:val="004D5FFD"/>
    <w:rsid w:val="004D62D0"/>
    <w:rsid w:val="004D6417"/>
    <w:rsid w:val="004D681E"/>
    <w:rsid w:val="004D6A32"/>
    <w:rsid w:val="004D6A49"/>
    <w:rsid w:val="004D71D1"/>
    <w:rsid w:val="004D7556"/>
    <w:rsid w:val="004D7E7E"/>
    <w:rsid w:val="004E0003"/>
    <w:rsid w:val="004E0436"/>
    <w:rsid w:val="004E1AC4"/>
    <w:rsid w:val="004E224E"/>
    <w:rsid w:val="004E4B3A"/>
    <w:rsid w:val="004E4BFD"/>
    <w:rsid w:val="004E624E"/>
    <w:rsid w:val="004E7C21"/>
    <w:rsid w:val="004F057A"/>
    <w:rsid w:val="004F0FCB"/>
    <w:rsid w:val="004F0FE2"/>
    <w:rsid w:val="004F2C4B"/>
    <w:rsid w:val="004F323C"/>
    <w:rsid w:val="004F37B2"/>
    <w:rsid w:val="004F3989"/>
    <w:rsid w:val="004F42EF"/>
    <w:rsid w:val="004F48E1"/>
    <w:rsid w:val="004F5391"/>
    <w:rsid w:val="004F7948"/>
    <w:rsid w:val="004F7BB7"/>
    <w:rsid w:val="00501051"/>
    <w:rsid w:val="00501A1F"/>
    <w:rsid w:val="00501F32"/>
    <w:rsid w:val="00502953"/>
    <w:rsid w:val="00503278"/>
    <w:rsid w:val="005039C7"/>
    <w:rsid w:val="00505BF0"/>
    <w:rsid w:val="005064E7"/>
    <w:rsid w:val="0050655D"/>
    <w:rsid w:val="00507241"/>
    <w:rsid w:val="00507837"/>
    <w:rsid w:val="00510568"/>
    <w:rsid w:val="0051066E"/>
    <w:rsid w:val="005120AF"/>
    <w:rsid w:val="00512A2C"/>
    <w:rsid w:val="00512D99"/>
    <w:rsid w:val="00513CF5"/>
    <w:rsid w:val="00514DF1"/>
    <w:rsid w:val="005152F5"/>
    <w:rsid w:val="005161FA"/>
    <w:rsid w:val="00516704"/>
    <w:rsid w:val="00516F3B"/>
    <w:rsid w:val="00517001"/>
    <w:rsid w:val="0051744E"/>
    <w:rsid w:val="00517925"/>
    <w:rsid w:val="00517E6D"/>
    <w:rsid w:val="00520160"/>
    <w:rsid w:val="00520690"/>
    <w:rsid w:val="00520787"/>
    <w:rsid w:val="005217BB"/>
    <w:rsid w:val="0052264C"/>
    <w:rsid w:val="00523457"/>
    <w:rsid w:val="00523FDB"/>
    <w:rsid w:val="005241C1"/>
    <w:rsid w:val="005242A5"/>
    <w:rsid w:val="005244DF"/>
    <w:rsid w:val="005246DE"/>
    <w:rsid w:val="0052491C"/>
    <w:rsid w:val="00524ABD"/>
    <w:rsid w:val="005259AA"/>
    <w:rsid w:val="00525CEE"/>
    <w:rsid w:val="0052618F"/>
    <w:rsid w:val="0052666A"/>
    <w:rsid w:val="005268B3"/>
    <w:rsid w:val="0052696F"/>
    <w:rsid w:val="00526D51"/>
    <w:rsid w:val="0052764C"/>
    <w:rsid w:val="005278DE"/>
    <w:rsid w:val="00530C67"/>
    <w:rsid w:val="00530D80"/>
    <w:rsid w:val="005317B2"/>
    <w:rsid w:val="00531B44"/>
    <w:rsid w:val="005334C2"/>
    <w:rsid w:val="00533B0B"/>
    <w:rsid w:val="005347BF"/>
    <w:rsid w:val="005348B9"/>
    <w:rsid w:val="005351C1"/>
    <w:rsid w:val="00535B14"/>
    <w:rsid w:val="005376D6"/>
    <w:rsid w:val="00537C1F"/>
    <w:rsid w:val="00540D0D"/>
    <w:rsid w:val="005421A6"/>
    <w:rsid w:val="00542220"/>
    <w:rsid w:val="005427F2"/>
    <w:rsid w:val="0054289F"/>
    <w:rsid w:val="005440C6"/>
    <w:rsid w:val="00544800"/>
    <w:rsid w:val="0054487F"/>
    <w:rsid w:val="00544E41"/>
    <w:rsid w:val="005457E2"/>
    <w:rsid w:val="00546CBC"/>
    <w:rsid w:val="00546E7A"/>
    <w:rsid w:val="00546F27"/>
    <w:rsid w:val="00547559"/>
    <w:rsid w:val="00550F5B"/>
    <w:rsid w:val="005516A4"/>
    <w:rsid w:val="0055285E"/>
    <w:rsid w:val="00553403"/>
    <w:rsid w:val="005535E6"/>
    <w:rsid w:val="00554B3B"/>
    <w:rsid w:val="005567A8"/>
    <w:rsid w:val="005572A6"/>
    <w:rsid w:val="00557D27"/>
    <w:rsid w:val="00560763"/>
    <w:rsid w:val="0056296E"/>
    <w:rsid w:val="0056327E"/>
    <w:rsid w:val="00565EEA"/>
    <w:rsid w:val="00565F3E"/>
    <w:rsid w:val="00566A96"/>
    <w:rsid w:val="00567202"/>
    <w:rsid w:val="005676E9"/>
    <w:rsid w:val="00567A81"/>
    <w:rsid w:val="00570002"/>
    <w:rsid w:val="005707F6"/>
    <w:rsid w:val="005710BA"/>
    <w:rsid w:val="00572418"/>
    <w:rsid w:val="0057527B"/>
    <w:rsid w:val="00575776"/>
    <w:rsid w:val="00575C6F"/>
    <w:rsid w:val="00575CB3"/>
    <w:rsid w:val="00576040"/>
    <w:rsid w:val="0057646F"/>
    <w:rsid w:val="00576BB9"/>
    <w:rsid w:val="005771F4"/>
    <w:rsid w:val="00577740"/>
    <w:rsid w:val="00577B36"/>
    <w:rsid w:val="0058062E"/>
    <w:rsid w:val="0058165D"/>
    <w:rsid w:val="00581E57"/>
    <w:rsid w:val="005820F1"/>
    <w:rsid w:val="005831B3"/>
    <w:rsid w:val="00583D73"/>
    <w:rsid w:val="00584158"/>
    <w:rsid w:val="005843C4"/>
    <w:rsid w:val="00584E23"/>
    <w:rsid w:val="005871CC"/>
    <w:rsid w:val="00590114"/>
    <w:rsid w:val="00590715"/>
    <w:rsid w:val="00590BBA"/>
    <w:rsid w:val="00591206"/>
    <w:rsid w:val="00592200"/>
    <w:rsid w:val="00592465"/>
    <w:rsid w:val="00592EF2"/>
    <w:rsid w:val="00595506"/>
    <w:rsid w:val="00595C09"/>
    <w:rsid w:val="005965DE"/>
    <w:rsid w:val="00596E0C"/>
    <w:rsid w:val="00596F1C"/>
    <w:rsid w:val="00597004"/>
    <w:rsid w:val="0059723C"/>
    <w:rsid w:val="005A1007"/>
    <w:rsid w:val="005A3294"/>
    <w:rsid w:val="005A356A"/>
    <w:rsid w:val="005A5C68"/>
    <w:rsid w:val="005A5D39"/>
    <w:rsid w:val="005A5E6C"/>
    <w:rsid w:val="005A6D2B"/>
    <w:rsid w:val="005A6EDD"/>
    <w:rsid w:val="005A7276"/>
    <w:rsid w:val="005A7D1A"/>
    <w:rsid w:val="005B0D21"/>
    <w:rsid w:val="005B14E4"/>
    <w:rsid w:val="005B1D31"/>
    <w:rsid w:val="005B1D79"/>
    <w:rsid w:val="005B1E91"/>
    <w:rsid w:val="005B44A5"/>
    <w:rsid w:val="005B4537"/>
    <w:rsid w:val="005B4E57"/>
    <w:rsid w:val="005B4E5F"/>
    <w:rsid w:val="005C0027"/>
    <w:rsid w:val="005C1E59"/>
    <w:rsid w:val="005C24A9"/>
    <w:rsid w:val="005C2B87"/>
    <w:rsid w:val="005C2CA5"/>
    <w:rsid w:val="005C33F7"/>
    <w:rsid w:val="005C6E46"/>
    <w:rsid w:val="005C7770"/>
    <w:rsid w:val="005C7F5B"/>
    <w:rsid w:val="005D0615"/>
    <w:rsid w:val="005D0C1D"/>
    <w:rsid w:val="005D0CFE"/>
    <w:rsid w:val="005D1597"/>
    <w:rsid w:val="005D17CD"/>
    <w:rsid w:val="005D1BA2"/>
    <w:rsid w:val="005D1F86"/>
    <w:rsid w:val="005D2316"/>
    <w:rsid w:val="005D253C"/>
    <w:rsid w:val="005D27F4"/>
    <w:rsid w:val="005D352A"/>
    <w:rsid w:val="005D3BD2"/>
    <w:rsid w:val="005D4C78"/>
    <w:rsid w:val="005D5215"/>
    <w:rsid w:val="005D530F"/>
    <w:rsid w:val="005D5ECA"/>
    <w:rsid w:val="005D630B"/>
    <w:rsid w:val="005D6BF6"/>
    <w:rsid w:val="005D76D8"/>
    <w:rsid w:val="005D7A29"/>
    <w:rsid w:val="005D7A5F"/>
    <w:rsid w:val="005D7B8E"/>
    <w:rsid w:val="005E0173"/>
    <w:rsid w:val="005E0208"/>
    <w:rsid w:val="005E5CA0"/>
    <w:rsid w:val="005E609C"/>
    <w:rsid w:val="005E65A7"/>
    <w:rsid w:val="005E67BC"/>
    <w:rsid w:val="005E6C7D"/>
    <w:rsid w:val="005F099C"/>
    <w:rsid w:val="005F18A1"/>
    <w:rsid w:val="005F2209"/>
    <w:rsid w:val="005F2ABE"/>
    <w:rsid w:val="005F405E"/>
    <w:rsid w:val="005F4513"/>
    <w:rsid w:val="005F4D46"/>
    <w:rsid w:val="005F500C"/>
    <w:rsid w:val="005F5E2B"/>
    <w:rsid w:val="005F5FBE"/>
    <w:rsid w:val="005F7E93"/>
    <w:rsid w:val="006018A4"/>
    <w:rsid w:val="00602BBA"/>
    <w:rsid w:val="00602C54"/>
    <w:rsid w:val="00604FE0"/>
    <w:rsid w:val="00605C0B"/>
    <w:rsid w:val="00605EEE"/>
    <w:rsid w:val="00606CF6"/>
    <w:rsid w:val="006111D6"/>
    <w:rsid w:val="0061273A"/>
    <w:rsid w:val="00612D7F"/>
    <w:rsid w:val="0061486F"/>
    <w:rsid w:val="006154E4"/>
    <w:rsid w:val="006155B7"/>
    <w:rsid w:val="006155FF"/>
    <w:rsid w:val="00616436"/>
    <w:rsid w:val="00617798"/>
    <w:rsid w:val="00617E95"/>
    <w:rsid w:val="0062003C"/>
    <w:rsid w:val="006208C3"/>
    <w:rsid w:val="00620EE7"/>
    <w:rsid w:val="00621613"/>
    <w:rsid w:val="00622006"/>
    <w:rsid w:val="006229C2"/>
    <w:rsid w:val="006238E2"/>
    <w:rsid w:val="00624020"/>
    <w:rsid w:val="00624206"/>
    <w:rsid w:val="006248D7"/>
    <w:rsid w:val="00624AB9"/>
    <w:rsid w:val="00624FED"/>
    <w:rsid w:val="00625822"/>
    <w:rsid w:val="00625B4D"/>
    <w:rsid w:val="00627E6F"/>
    <w:rsid w:val="00632DBE"/>
    <w:rsid w:val="00633214"/>
    <w:rsid w:val="00633B52"/>
    <w:rsid w:val="00634325"/>
    <w:rsid w:val="006356A8"/>
    <w:rsid w:val="0063587B"/>
    <w:rsid w:val="00636956"/>
    <w:rsid w:val="00636998"/>
    <w:rsid w:val="0064096B"/>
    <w:rsid w:val="00641C2C"/>
    <w:rsid w:val="00642C21"/>
    <w:rsid w:val="0064312F"/>
    <w:rsid w:val="00644178"/>
    <w:rsid w:val="006444F7"/>
    <w:rsid w:val="00644C05"/>
    <w:rsid w:val="00646CC6"/>
    <w:rsid w:val="006473A9"/>
    <w:rsid w:val="006501FC"/>
    <w:rsid w:val="00650639"/>
    <w:rsid w:val="006516EC"/>
    <w:rsid w:val="006533B5"/>
    <w:rsid w:val="00656651"/>
    <w:rsid w:val="00657061"/>
    <w:rsid w:val="0066009B"/>
    <w:rsid w:val="006608BB"/>
    <w:rsid w:val="006609F7"/>
    <w:rsid w:val="00661D5A"/>
    <w:rsid w:val="00662107"/>
    <w:rsid w:val="0066215A"/>
    <w:rsid w:val="00662888"/>
    <w:rsid w:val="00662D69"/>
    <w:rsid w:val="00663CAF"/>
    <w:rsid w:val="006655D9"/>
    <w:rsid w:val="00667108"/>
    <w:rsid w:val="00667160"/>
    <w:rsid w:val="0067035F"/>
    <w:rsid w:val="006709C3"/>
    <w:rsid w:val="00670CE6"/>
    <w:rsid w:val="006712CF"/>
    <w:rsid w:val="0067195C"/>
    <w:rsid w:val="0067240A"/>
    <w:rsid w:val="00672C5E"/>
    <w:rsid w:val="0067386F"/>
    <w:rsid w:val="006739BA"/>
    <w:rsid w:val="006756DE"/>
    <w:rsid w:val="006765BD"/>
    <w:rsid w:val="006765E5"/>
    <w:rsid w:val="00676C07"/>
    <w:rsid w:val="00677A94"/>
    <w:rsid w:val="00680EA9"/>
    <w:rsid w:val="006811DE"/>
    <w:rsid w:val="0068125A"/>
    <w:rsid w:val="006813BE"/>
    <w:rsid w:val="006816C1"/>
    <w:rsid w:val="0068196A"/>
    <w:rsid w:val="00681C28"/>
    <w:rsid w:val="00681E95"/>
    <w:rsid w:val="0068292E"/>
    <w:rsid w:val="00683A50"/>
    <w:rsid w:val="00683E26"/>
    <w:rsid w:val="00686130"/>
    <w:rsid w:val="006866D9"/>
    <w:rsid w:val="00686D8E"/>
    <w:rsid w:val="006871F1"/>
    <w:rsid w:val="0069066E"/>
    <w:rsid w:val="0069182B"/>
    <w:rsid w:val="00691BF7"/>
    <w:rsid w:val="00691C6C"/>
    <w:rsid w:val="00692626"/>
    <w:rsid w:val="006930C0"/>
    <w:rsid w:val="00693380"/>
    <w:rsid w:val="00693D3E"/>
    <w:rsid w:val="00694281"/>
    <w:rsid w:val="00694689"/>
    <w:rsid w:val="00694B07"/>
    <w:rsid w:val="00694F82"/>
    <w:rsid w:val="0069500D"/>
    <w:rsid w:val="006963E9"/>
    <w:rsid w:val="006A2763"/>
    <w:rsid w:val="006A29BB"/>
    <w:rsid w:val="006A3620"/>
    <w:rsid w:val="006A3A21"/>
    <w:rsid w:val="006A41DA"/>
    <w:rsid w:val="006A479D"/>
    <w:rsid w:val="006A6192"/>
    <w:rsid w:val="006A7A09"/>
    <w:rsid w:val="006A7CFA"/>
    <w:rsid w:val="006B03B2"/>
    <w:rsid w:val="006B08BB"/>
    <w:rsid w:val="006B09DB"/>
    <w:rsid w:val="006B1CC3"/>
    <w:rsid w:val="006B1CF6"/>
    <w:rsid w:val="006B2051"/>
    <w:rsid w:val="006B2151"/>
    <w:rsid w:val="006B2A48"/>
    <w:rsid w:val="006B49B7"/>
    <w:rsid w:val="006B4F6C"/>
    <w:rsid w:val="006B5916"/>
    <w:rsid w:val="006B5D6B"/>
    <w:rsid w:val="006B6873"/>
    <w:rsid w:val="006B703F"/>
    <w:rsid w:val="006B79AA"/>
    <w:rsid w:val="006C0C0A"/>
    <w:rsid w:val="006C1980"/>
    <w:rsid w:val="006C1DC8"/>
    <w:rsid w:val="006C233D"/>
    <w:rsid w:val="006C39F6"/>
    <w:rsid w:val="006C4F90"/>
    <w:rsid w:val="006C50A7"/>
    <w:rsid w:val="006C5803"/>
    <w:rsid w:val="006C597F"/>
    <w:rsid w:val="006C621D"/>
    <w:rsid w:val="006C67EB"/>
    <w:rsid w:val="006C7903"/>
    <w:rsid w:val="006C7B01"/>
    <w:rsid w:val="006D12A0"/>
    <w:rsid w:val="006D1A36"/>
    <w:rsid w:val="006D1D89"/>
    <w:rsid w:val="006D293B"/>
    <w:rsid w:val="006D2960"/>
    <w:rsid w:val="006D33F0"/>
    <w:rsid w:val="006D3813"/>
    <w:rsid w:val="006D3D00"/>
    <w:rsid w:val="006D52AF"/>
    <w:rsid w:val="006D7042"/>
    <w:rsid w:val="006D7424"/>
    <w:rsid w:val="006E0214"/>
    <w:rsid w:val="006E0B28"/>
    <w:rsid w:val="006E1285"/>
    <w:rsid w:val="006E142B"/>
    <w:rsid w:val="006E1973"/>
    <w:rsid w:val="006E1FEE"/>
    <w:rsid w:val="006E596C"/>
    <w:rsid w:val="006E62DA"/>
    <w:rsid w:val="006E7692"/>
    <w:rsid w:val="006F1481"/>
    <w:rsid w:val="006F1922"/>
    <w:rsid w:val="006F1B8D"/>
    <w:rsid w:val="006F2B6B"/>
    <w:rsid w:val="006F2F29"/>
    <w:rsid w:val="006F3A21"/>
    <w:rsid w:val="006F4343"/>
    <w:rsid w:val="006F4A0C"/>
    <w:rsid w:val="006F5024"/>
    <w:rsid w:val="006F5601"/>
    <w:rsid w:val="006F60F5"/>
    <w:rsid w:val="006F60F6"/>
    <w:rsid w:val="006F6F46"/>
    <w:rsid w:val="00700319"/>
    <w:rsid w:val="00703615"/>
    <w:rsid w:val="00704193"/>
    <w:rsid w:val="00705770"/>
    <w:rsid w:val="00706238"/>
    <w:rsid w:val="00706454"/>
    <w:rsid w:val="00707673"/>
    <w:rsid w:val="0070772A"/>
    <w:rsid w:val="00707E21"/>
    <w:rsid w:val="007105EC"/>
    <w:rsid w:val="00710E79"/>
    <w:rsid w:val="00711FCB"/>
    <w:rsid w:val="00712AF4"/>
    <w:rsid w:val="00713298"/>
    <w:rsid w:val="0071366E"/>
    <w:rsid w:val="00714167"/>
    <w:rsid w:val="00714390"/>
    <w:rsid w:val="00714F28"/>
    <w:rsid w:val="00717416"/>
    <w:rsid w:val="00717542"/>
    <w:rsid w:val="007177EB"/>
    <w:rsid w:val="0072027D"/>
    <w:rsid w:val="00720CFF"/>
    <w:rsid w:val="00721F5F"/>
    <w:rsid w:val="0072266B"/>
    <w:rsid w:val="0072375D"/>
    <w:rsid w:val="00723E14"/>
    <w:rsid w:val="00724C6E"/>
    <w:rsid w:val="00726792"/>
    <w:rsid w:val="007269A0"/>
    <w:rsid w:val="00726D32"/>
    <w:rsid w:val="00726D5D"/>
    <w:rsid w:val="007272B8"/>
    <w:rsid w:val="00727B4C"/>
    <w:rsid w:val="00730077"/>
    <w:rsid w:val="0073124A"/>
    <w:rsid w:val="00731F9D"/>
    <w:rsid w:val="007324FE"/>
    <w:rsid w:val="00735650"/>
    <w:rsid w:val="0073616A"/>
    <w:rsid w:val="0073664E"/>
    <w:rsid w:val="007369F3"/>
    <w:rsid w:val="00737B78"/>
    <w:rsid w:val="00737DE8"/>
    <w:rsid w:val="00740F58"/>
    <w:rsid w:val="007417B0"/>
    <w:rsid w:val="007424E0"/>
    <w:rsid w:val="00742E20"/>
    <w:rsid w:val="00743FBF"/>
    <w:rsid w:val="00744D58"/>
    <w:rsid w:val="00744E02"/>
    <w:rsid w:val="00751099"/>
    <w:rsid w:val="007523FB"/>
    <w:rsid w:val="00752C77"/>
    <w:rsid w:val="00753914"/>
    <w:rsid w:val="00753F54"/>
    <w:rsid w:val="007545C6"/>
    <w:rsid w:val="00757325"/>
    <w:rsid w:val="007576B6"/>
    <w:rsid w:val="00760047"/>
    <w:rsid w:val="00760623"/>
    <w:rsid w:val="00761218"/>
    <w:rsid w:val="00761FE4"/>
    <w:rsid w:val="007621E3"/>
    <w:rsid w:val="007634D1"/>
    <w:rsid w:val="00763E0B"/>
    <w:rsid w:val="007641D3"/>
    <w:rsid w:val="0076459B"/>
    <w:rsid w:val="007648B9"/>
    <w:rsid w:val="00764E87"/>
    <w:rsid w:val="00764F71"/>
    <w:rsid w:val="00765B00"/>
    <w:rsid w:val="00766284"/>
    <w:rsid w:val="00771021"/>
    <w:rsid w:val="00771AD2"/>
    <w:rsid w:val="00771F75"/>
    <w:rsid w:val="00772369"/>
    <w:rsid w:val="007729D8"/>
    <w:rsid w:val="00772E14"/>
    <w:rsid w:val="007734E3"/>
    <w:rsid w:val="00773C88"/>
    <w:rsid w:val="00775A7A"/>
    <w:rsid w:val="00776C09"/>
    <w:rsid w:val="00776EA0"/>
    <w:rsid w:val="00777405"/>
    <w:rsid w:val="00777A30"/>
    <w:rsid w:val="00777FA7"/>
    <w:rsid w:val="00780F1A"/>
    <w:rsid w:val="00781551"/>
    <w:rsid w:val="00781927"/>
    <w:rsid w:val="00781F9C"/>
    <w:rsid w:val="00783D22"/>
    <w:rsid w:val="0078406E"/>
    <w:rsid w:val="007844F8"/>
    <w:rsid w:val="0078467D"/>
    <w:rsid w:val="00784ECA"/>
    <w:rsid w:val="00785227"/>
    <w:rsid w:val="0078529C"/>
    <w:rsid w:val="00790139"/>
    <w:rsid w:val="00790C56"/>
    <w:rsid w:val="0079131E"/>
    <w:rsid w:val="00792224"/>
    <w:rsid w:val="00794524"/>
    <w:rsid w:val="00795E0B"/>
    <w:rsid w:val="00796151"/>
    <w:rsid w:val="0079667F"/>
    <w:rsid w:val="007970AF"/>
    <w:rsid w:val="007971CF"/>
    <w:rsid w:val="007A0403"/>
    <w:rsid w:val="007A170C"/>
    <w:rsid w:val="007A1B36"/>
    <w:rsid w:val="007A2381"/>
    <w:rsid w:val="007A23DA"/>
    <w:rsid w:val="007A257A"/>
    <w:rsid w:val="007A2951"/>
    <w:rsid w:val="007A2CB3"/>
    <w:rsid w:val="007A3498"/>
    <w:rsid w:val="007A4366"/>
    <w:rsid w:val="007A43B4"/>
    <w:rsid w:val="007A47AC"/>
    <w:rsid w:val="007A5034"/>
    <w:rsid w:val="007A625E"/>
    <w:rsid w:val="007A6D63"/>
    <w:rsid w:val="007A6E1E"/>
    <w:rsid w:val="007A6EBD"/>
    <w:rsid w:val="007A6F21"/>
    <w:rsid w:val="007A787D"/>
    <w:rsid w:val="007A79A4"/>
    <w:rsid w:val="007A79C7"/>
    <w:rsid w:val="007A7F4E"/>
    <w:rsid w:val="007B0983"/>
    <w:rsid w:val="007B19CB"/>
    <w:rsid w:val="007B1A02"/>
    <w:rsid w:val="007B1B53"/>
    <w:rsid w:val="007B2016"/>
    <w:rsid w:val="007B2E4F"/>
    <w:rsid w:val="007B3088"/>
    <w:rsid w:val="007B49A2"/>
    <w:rsid w:val="007B4CAD"/>
    <w:rsid w:val="007B5BBB"/>
    <w:rsid w:val="007B6389"/>
    <w:rsid w:val="007B67CD"/>
    <w:rsid w:val="007B7097"/>
    <w:rsid w:val="007B70E2"/>
    <w:rsid w:val="007C06B1"/>
    <w:rsid w:val="007C08E1"/>
    <w:rsid w:val="007C124C"/>
    <w:rsid w:val="007C16FD"/>
    <w:rsid w:val="007C1B3A"/>
    <w:rsid w:val="007C1CA0"/>
    <w:rsid w:val="007C2148"/>
    <w:rsid w:val="007C2E0C"/>
    <w:rsid w:val="007C2F1F"/>
    <w:rsid w:val="007C304B"/>
    <w:rsid w:val="007C31FB"/>
    <w:rsid w:val="007C389E"/>
    <w:rsid w:val="007C44DC"/>
    <w:rsid w:val="007C4E71"/>
    <w:rsid w:val="007C5AAC"/>
    <w:rsid w:val="007C6098"/>
    <w:rsid w:val="007C79CF"/>
    <w:rsid w:val="007C7EA7"/>
    <w:rsid w:val="007D0713"/>
    <w:rsid w:val="007D1498"/>
    <w:rsid w:val="007D231E"/>
    <w:rsid w:val="007D2BA2"/>
    <w:rsid w:val="007D3950"/>
    <w:rsid w:val="007D4743"/>
    <w:rsid w:val="007D69ED"/>
    <w:rsid w:val="007D7AB1"/>
    <w:rsid w:val="007D7DCD"/>
    <w:rsid w:val="007D7EED"/>
    <w:rsid w:val="007E0A08"/>
    <w:rsid w:val="007E0A58"/>
    <w:rsid w:val="007E2C8C"/>
    <w:rsid w:val="007E2D11"/>
    <w:rsid w:val="007E478D"/>
    <w:rsid w:val="007E4949"/>
    <w:rsid w:val="007E5446"/>
    <w:rsid w:val="007E5BF5"/>
    <w:rsid w:val="007E609F"/>
    <w:rsid w:val="007E6248"/>
    <w:rsid w:val="007E6DBC"/>
    <w:rsid w:val="007E741B"/>
    <w:rsid w:val="007E7AC1"/>
    <w:rsid w:val="007E7D6A"/>
    <w:rsid w:val="007F10E8"/>
    <w:rsid w:val="007F1D34"/>
    <w:rsid w:val="007F21B3"/>
    <w:rsid w:val="007F248B"/>
    <w:rsid w:val="007F3422"/>
    <w:rsid w:val="007F5166"/>
    <w:rsid w:val="007F5774"/>
    <w:rsid w:val="007F577E"/>
    <w:rsid w:val="007F6186"/>
    <w:rsid w:val="007F668B"/>
    <w:rsid w:val="007F6E96"/>
    <w:rsid w:val="007F7AB1"/>
    <w:rsid w:val="008001DD"/>
    <w:rsid w:val="00800BBD"/>
    <w:rsid w:val="00800E81"/>
    <w:rsid w:val="00801144"/>
    <w:rsid w:val="00801386"/>
    <w:rsid w:val="00802C22"/>
    <w:rsid w:val="00802DBD"/>
    <w:rsid w:val="00803E58"/>
    <w:rsid w:val="00806042"/>
    <w:rsid w:val="00806906"/>
    <w:rsid w:val="008069FF"/>
    <w:rsid w:val="00814D6D"/>
    <w:rsid w:val="00815698"/>
    <w:rsid w:val="008159B8"/>
    <w:rsid w:val="008160A8"/>
    <w:rsid w:val="00816CF0"/>
    <w:rsid w:val="00817543"/>
    <w:rsid w:val="008175C1"/>
    <w:rsid w:val="008208C9"/>
    <w:rsid w:val="008214D8"/>
    <w:rsid w:val="00821527"/>
    <w:rsid w:val="00821A82"/>
    <w:rsid w:val="00822079"/>
    <w:rsid w:val="008224A2"/>
    <w:rsid w:val="00825118"/>
    <w:rsid w:val="008253BA"/>
    <w:rsid w:val="00825861"/>
    <w:rsid w:val="00825EF9"/>
    <w:rsid w:val="00826070"/>
    <w:rsid w:val="00826EB7"/>
    <w:rsid w:val="00827826"/>
    <w:rsid w:val="00827C67"/>
    <w:rsid w:val="00830717"/>
    <w:rsid w:val="0083091F"/>
    <w:rsid w:val="00830C44"/>
    <w:rsid w:val="00833428"/>
    <w:rsid w:val="00833478"/>
    <w:rsid w:val="00833CEE"/>
    <w:rsid w:val="008340DD"/>
    <w:rsid w:val="008343A2"/>
    <w:rsid w:val="008355F8"/>
    <w:rsid w:val="008356AB"/>
    <w:rsid w:val="00836ACB"/>
    <w:rsid w:val="00837B20"/>
    <w:rsid w:val="008407AB"/>
    <w:rsid w:val="0084166A"/>
    <w:rsid w:val="00841F3F"/>
    <w:rsid w:val="00842391"/>
    <w:rsid w:val="008436C8"/>
    <w:rsid w:val="008442B7"/>
    <w:rsid w:val="008447B8"/>
    <w:rsid w:val="00845C41"/>
    <w:rsid w:val="00846727"/>
    <w:rsid w:val="00846BB9"/>
    <w:rsid w:val="00847608"/>
    <w:rsid w:val="00852136"/>
    <w:rsid w:val="008531A6"/>
    <w:rsid w:val="00853200"/>
    <w:rsid w:val="00854845"/>
    <w:rsid w:val="00855B02"/>
    <w:rsid w:val="00857446"/>
    <w:rsid w:val="008574D9"/>
    <w:rsid w:val="00862A3C"/>
    <w:rsid w:val="00862C6E"/>
    <w:rsid w:val="00862DF3"/>
    <w:rsid w:val="00862F77"/>
    <w:rsid w:val="008632B3"/>
    <w:rsid w:val="00863670"/>
    <w:rsid w:val="00864A03"/>
    <w:rsid w:val="00865039"/>
    <w:rsid w:val="0086531C"/>
    <w:rsid w:val="00865D10"/>
    <w:rsid w:val="00865E16"/>
    <w:rsid w:val="00865E82"/>
    <w:rsid w:val="008663AF"/>
    <w:rsid w:val="00867AD1"/>
    <w:rsid w:val="00870186"/>
    <w:rsid w:val="00870E46"/>
    <w:rsid w:val="008715EF"/>
    <w:rsid w:val="008723A8"/>
    <w:rsid w:val="0087345E"/>
    <w:rsid w:val="0087374B"/>
    <w:rsid w:val="0087384E"/>
    <w:rsid w:val="00874D60"/>
    <w:rsid w:val="00874FA1"/>
    <w:rsid w:val="00875231"/>
    <w:rsid w:val="00877504"/>
    <w:rsid w:val="00880F20"/>
    <w:rsid w:val="008815C2"/>
    <w:rsid w:val="008818DB"/>
    <w:rsid w:val="00881994"/>
    <w:rsid w:val="00881F41"/>
    <w:rsid w:val="00883164"/>
    <w:rsid w:val="00884299"/>
    <w:rsid w:val="008858B4"/>
    <w:rsid w:val="00887724"/>
    <w:rsid w:val="00887D58"/>
    <w:rsid w:val="00891B7F"/>
    <w:rsid w:val="00891BC8"/>
    <w:rsid w:val="008921FC"/>
    <w:rsid w:val="0089228A"/>
    <w:rsid w:val="00892DED"/>
    <w:rsid w:val="008938E8"/>
    <w:rsid w:val="008948D2"/>
    <w:rsid w:val="00895881"/>
    <w:rsid w:val="00895901"/>
    <w:rsid w:val="00896DF7"/>
    <w:rsid w:val="00897196"/>
    <w:rsid w:val="008A010E"/>
    <w:rsid w:val="008A197F"/>
    <w:rsid w:val="008A1A71"/>
    <w:rsid w:val="008A61BF"/>
    <w:rsid w:val="008A66B0"/>
    <w:rsid w:val="008A77E6"/>
    <w:rsid w:val="008A7DE6"/>
    <w:rsid w:val="008A7F70"/>
    <w:rsid w:val="008B451A"/>
    <w:rsid w:val="008B5681"/>
    <w:rsid w:val="008B56F8"/>
    <w:rsid w:val="008B59EE"/>
    <w:rsid w:val="008B79BB"/>
    <w:rsid w:val="008C0297"/>
    <w:rsid w:val="008C2259"/>
    <w:rsid w:val="008C33F1"/>
    <w:rsid w:val="008C3542"/>
    <w:rsid w:val="008C3F35"/>
    <w:rsid w:val="008C671B"/>
    <w:rsid w:val="008C695C"/>
    <w:rsid w:val="008C7065"/>
    <w:rsid w:val="008C75E8"/>
    <w:rsid w:val="008D051D"/>
    <w:rsid w:val="008D1285"/>
    <w:rsid w:val="008D15FC"/>
    <w:rsid w:val="008D21B5"/>
    <w:rsid w:val="008D51B0"/>
    <w:rsid w:val="008D569F"/>
    <w:rsid w:val="008D56BD"/>
    <w:rsid w:val="008D5B7F"/>
    <w:rsid w:val="008E1384"/>
    <w:rsid w:val="008E13FF"/>
    <w:rsid w:val="008E268C"/>
    <w:rsid w:val="008E2A80"/>
    <w:rsid w:val="008E5C36"/>
    <w:rsid w:val="008E5ED1"/>
    <w:rsid w:val="008E6DAD"/>
    <w:rsid w:val="008E7195"/>
    <w:rsid w:val="008F02D8"/>
    <w:rsid w:val="008F05FF"/>
    <w:rsid w:val="008F0AB5"/>
    <w:rsid w:val="008F0C3B"/>
    <w:rsid w:val="008F18CB"/>
    <w:rsid w:val="008F293B"/>
    <w:rsid w:val="008F412D"/>
    <w:rsid w:val="008F5509"/>
    <w:rsid w:val="008F5C82"/>
    <w:rsid w:val="008F5EC3"/>
    <w:rsid w:val="008F64A8"/>
    <w:rsid w:val="008F6DEB"/>
    <w:rsid w:val="008F784F"/>
    <w:rsid w:val="008F7A2B"/>
    <w:rsid w:val="009002C5"/>
    <w:rsid w:val="00900543"/>
    <w:rsid w:val="009022DA"/>
    <w:rsid w:val="00903128"/>
    <w:rsid w:val="00903C65"/>
    <w:rsid w:val="00903E6A"/>
    <w:rsid w:val="00904DED"/>
    <w:rsid w:val="00904E89"/>
    <w:rsid w:val="00904ED4"/>
    <w:rsid w:val="00906D14"/>
    <w:rsid w:val="0090761D"/>
    <w:rsid w:val="009079B8"/>
    <w:rsid w:val="00910C40"/>
    <w:rsid w:val="00911784"/>
    <w:rsid w:val="00911BF6"/>
    <w:rsid w:val="00911D34"/>
    <w:rsid w:val="00912F6C"/>
    <w:rsid w:val="00913174"/>
    <w:rsid w:val="009143D1"/>
    <w:rsid w:val="00914797"/>
    <w:rsid w:val="009151A4"/>
    <w:rsid w:val="009156A5"/>
    <w:rsid w:val="00916AF5"/>
    <w:rsid w:val="00916E88"/>
    <w:rsid w:val="00916ECA"/>
    <w:rsid w:val="009177A0"/>
    <w:rsid w:val="009204A3"/>
    <w:rsid w:val="009204CA"/>
    <w:rsid w:val="00920893"/>
    <w:rsid w:val="00920C87"/>
    <w:rsid w:val="00921E9B"/>
    <w:rsid w:val="0092226D"/>
    <w:rsid w:val="009223E9"/>
    <w:rsid w:val="009227DD"/>
    <w:rsid w:val="00924245"/>
    <w:rsid w:val="0092476B"/>
    <w:rsid w:val="00924B32"/>
    <w:rsid w:val="0092687E"/>
    <w:rsid w:val="00930890"/>
    <w:rsid w:val="00930B7B"/>
    <w:rsid w:val="00930D90"/>
    <w:rsid w:val="00931BF1"/>
    <w:rsid w:val="00931EAB"/>
    <w:rsid w:val="00933127"/>
    <w:rsid w:val="009344FC"/>
    <w:rsid w:val="00934B25"/>
    <w:rsid w:val="009353EA"/>
    <w:rsid w:val="009356E1"/>
    <w:rsid w:val="009404EB"/>
    <w:rsid w:val="00940F89"/>
    <w:rsid w:val="009416F5"/>
    <w:rsid w:val="00941944"/>
    <w:rsid w:val="00943947"/>
    <w:rsid w:val="00943A23"/>
    <w:rsid w:val="00944294"/>
    <w:rsid w:val="00944C3E"/>
    <w:rsid w:val="00946C8D"/>
    <w:rsid w:val="009504EF"/>
    <w:rsid w:val="009506F5"/>
    <w:rsid w:val="00951B56"/>
    <w:rsid w:val="00951FA4"/>
    <w:rsid w:val="00952735"/>
    <w:rsid w:val="00952DB5"/>
    <w:rsid w:val="009532E6"/>
    <w:rsid w:val="009543D0"/>
    <w:rsid w:val="009547BC"/>
    <w:rsid w:val="0095495C"/>
    <w:rsid w:val="00954E61"/>
    <w:rsid w:val="0095526C"/>
    <w:rsid w:val="009604D1"/>
    <w:rsid w:val="00961502"/>
    <w:rsid w:val="0096162F"/>
    <w:rsid w:val="00962AE7"/>
    <w:rsid w:val="00963461"/>
    <w:rsid w:val="00964195"/>
    <w:rsid w:val="0096447A"/>
    <w:rsid w:val="009651C2"/>
    <w:rsid w:val="0096580D"/>
    <w:rsid w:val="009660BE"/>
    <w:rsid w:val="0096664A"/>
    <w:rsid w:val="009668A2"/>
    <w:rsid w:val="00967ED3"/>
    <w:rsid w:val="00970951"/>
    <w:rsid w:val="00970EED"/>
    <w:rsid w:val="00971D38"/>
    <w:rsid w:val="00973425"/>
    <w:rsid w:val="00973E7C"/>
    <w:rsid w:val="00975747"/>
    <w:rsid w:val="009761E5"/>
    <w:rsid w:val="009774C0"/>
    <w:rsid w:val="00977553"/>
    <w:rsid w:val="009777B3"/>
    <w:rsid w:val="00977A71"/>
    <w:rsid w:val="00980938"/>
    <w:rsid w:val="00980FF6"/>
    <w:rsid w:val="00981A90"/>
    <w:rsid w:val="009829F9"/>
    <w:rsid w:val="00982EA1"/>
    <w:rsid w:val="00984730"/>
    <w:rsid w:val="00984EA4"/>
    <w:rsid w:val="009862B4"/>
    <w:rsid w:val="00986B49"/>
    <w:rsid w:val="00987265"/>
    <w:rsid w:val="00987D17"/>
    <w:rsid w:val="009913B3"/>
    <w:rsid w:val="0099189C"/>
    <w:rsid w:val="00992B7E"/>
    <w:rsid w:val="00992E53"/>
    <w:rsid w:val="009959AB"/>
    <w:rsid w:val="00995D4F"/>
    <w:rsid w:val="00995E0A"/>
    <w:rsid w:val="00996B68"/>
    <w:rsid w:val="00997DA5"/>
    <w:rsid w:val="009A3603"/>
    <w:rsid w:val="009A38E2"/>
    <w:rsid w:val="009A39E6"/>
    <w:rsid w:val="009A4B27"/>
    <w:rsid w:val="009A4F49"/>
    <w:rsid w:val="009A5601"/>
    <w:rsid w:val="009A5CD3"/>
    <w:rsid w:val="009A5DE4"/>
    <w:rsid w:val="009A6A90"/>
    <w:rsid w:val="009A6ED4"/>
    <w:rsid w:val="009A793A"/>
    <w:rsid w:val="009A7ACF"/>
    <w:rsid w:val="009B02F9"/>
    <w:rsid w:val="009B04E8"/>
    <w:rsid w:val="009B16B6"/>
    <w:rsid w:val="009B1B20"/>
    <w:rsid w:val="009B1D72"/>
    <w:rsid w:val="009B28BB"/>
    <w:rsid w:val="009B2EC4"/>
    <w:rsid w:val="009B3778"/>
    <w:rsid w:val="009B3877"/>
    <w:rsid w:val="009B3D4C"/>
    <w:rsid w:val="009B5663"/>
    <w:rsid w:val="009B5DCD"/>
    <w:rsid w:val="009B6ED3"/>
    <w:rsid w:val="009C0542"/>
    <w:rsid w:val="009C076A"/>
    <w:rsid w:val="009C0CC3"/>
    <w:rsid w:val="009C15CF"/>
    <w:rsid w:val="009C1B6F"/>
    <w:rsid w:val="009C1D18"/>
    <w:rsid w:val="009C1F26"/>
    <w:rsid w:val="009C2351"/>
    <w:rsid w:val="009C265E"/>
    <w:rsid w:val="009C331A"/>
    <w:rsid w:val="009C3588"/>
    <w:rsid w:val="009C38DA"/>
    <w:rsid w:val="009C3FE7"/>
    <w:rsid w:val="009C41B1"/>
    <w:rsid w:val="009C515D"/>
    <w:rsid w:val="009C5569"/>
    <w:rsid w:val="009C5842"/>
    <w:rsid w:val="009C5A80"/>
    <w:rsid w:val="009C5B88"/>
    <w:rsid w:val="009C646A"/>
    <w:rsid w:val="009C6798"/>
    <w:rsid w:val="009C6B69"/>
    <w:rsid w:val="009C7104"/>
    <w:rsid w:val="009C7345"/>
    <w:rsid w:val="009C7512"/>
    <w:rsid w:val="009C7894"/>
    <w:rsid w:val="009C7F01"/>
    <w:rsid w:val="009D0663"/>
    <w:rsid w:val="009D0ABE"/>
    <w:rsid w:val="009D2615"/>
    <w:rsid w:val="009D295F"/>
    <w:rsid w:val="009D31BD"/>
    <w:rsid w:val="009D366C"/>
    <w:rsid w:val="009D37E6"/>
    <w:rsid w:val="009D441A"/>
    <w:rsid w:val="009D4950"/>
    <w:rsid w:val="009D49D7"/>
    <w:rsid w:val="009D4AB1"/>
    <w:rsid w:val="009D4D57"/>
    <w:rsid w:val="009D5908"/>
    <w:rsid w:val="009D68BB"/>
    <w:rsid w:val="009D73F9"/>
    <w:rsid w:val="009D77F0"/>
    <w:rsid w:val="009D7AF5"/>
    <w:rsid w:val="009D7AFD"/>
    <w:rsid w:val="009D7B1D"/>
    <w:rsid w:val="009D7CC2"/>
    <w:rsid w:val="009D7E4F"/>
    <w:rsid w:val="009E0397"/>
    <w:rsid w:val="009E07EC"/>
    <w:rsid w:val="009E1188"/>
    <w:rsid w:val="009E139A"/>
    <w:rsid w:val="009E25AE"/>
    <w:rsid w:val="009E36B1"/>
    <w:rsid w:val="009E4192"/>
    <w:rsid w:val="009E4BC9"/>
    <w:rsid w:val="009E538D"/>
    <w:rsid w:val="009E5E2A"/>
    <w:rsid w:val="009F022C"/>
    <w:rsid w:val="009F066D"/>
    <w:rsid w:val="009F262C"/>
    <w:rsid w:val="009F3CEF"/>
    <w:rsid w:val="009F42C8"/>
    <w:rsid w:val="009F56A8"/>
    <w:rsid w:val="009F785D"/>
    <w:rsid w:val="009F7E2F"/>
    <w:rsid w:val="00A0002B"/>
    <w:rsid w:val="00A003A5"/>
    <w:rsid w:val="00A00A05"/>
    <w:rsid w:val="00A00F2F"/>
    <w:rsid w:val="00A010B1"/>
    <w:rsid w:val="00A01431"/>
    <w:rsid w:val="00A01658"/>
    <w:rsid w:val="00A01A53"/>
    <w:rsid w:val="00A02010"/>
    <w:rsid w:val="00A04718"/>
    <w:rsid w:val="00A04887"/>
    <w:rsid w:val="00A04D45"/>
    <w:rsid w:val="00A05C8C"/>
    <w:rsid w:val="00A06748"/>
    <w:rsid w:val="00A06BE1"/>
    <w:rsid w:val="00A06E1D"/>
    <w:rsid w:val="00A07E90"/>
    <w:rsid w:val="00A10178"/>
    <w:rsid w:val="00A105F7"/>
    <w:rsid w:val="00A109BD"/>
    <w:rsid w:val="00A11174"/>
    <w:rsid w:val="00A11B45"/>
    <w:rsid w:val="00A11E4A"/>
    <w:rsid w:val="00A11EBA"/>
    <w:rsid w:val="00A1310A"/>
    <w:rsid w:val="00A134CB"/>
    <w:rsid w:val="00A13A12"/>
    <w:rsid w:val="00A1519C"/>
    <w:rsid w:val="00A15F27"/>
    <w:rsid w:val="00A16484"/>
    <w:rsid w:val="00A16816"/>
    <w:rsid w:val="00A1780E"/>
    <w:rsid w:val="00A17813"/>
    <w:rsid w:val="00A20D94"/>
    <w:rsid w:val="00A211F0"/>
    <w:rsid w:val="00A21850"/>
    <w:rsid w:val="00A218E9"/>
    <w:rsid w:val="00A2213C"/>
    <w:rsid w:val="00A22203"/>
    <w:rsid w:val="00A23870"/>
    <w:rsid w:val="00A23A7E"/>
    <w:rsid w:val="00A23EAD"/>
    <w:rsid w:val="00A2466C"/>
    <w:rsid w:val="00A24FEC"/>
    <w:rsid w:val="00A26479"/>
    <w:rsid w:val="00A2706E"/>
    <w:rsid w:val="00A301D9"/>
    <w:rsid w:val="00A3026E"/>
    <w:rsid w:val="00A30668"/>
    <w:rsid w:val="00A31D3B"/>
    <w:rsid w:val="00A32FD3"/>
    <w:rsid w:val="00A33798"/>
    <w:rsid w:val="00A33B43"/>
    <w:rsid w:val="00A34EDB"/>
    <w:rsid w:val="00A357C2"/>
    <w:rsid w:val="00A3632B"/>
    <w:rsid w:val="00A365D9"/>
    <w:rsid w:val="00A36F28"/>
    <w:rsid w:val="00A40047"/>
    <w:rsid w:val="00A41864"/>
    <w:rsid w:val="00A418A5"/>
    <w:rsid w:val="00A4194F"/>
    <w:rsid w:val="00A41BD6"/>
    <w:rsid w:val="00A436E8"/>
    <w:rsid w:val="00A4461A"/>
    <w:rsid w:val="00A447AC"/>
    <w:rsid w:val="00A479CD"/>
    <w:rsid w:val="00A47C02"/>
    <w:rsid w:val="00A51191"/>
    <w:rsid w:val="00A51481"/>
    <w:rsid w:val="00A53347"/>
    <w:rsid w:val="00A54186"/>
    <w:rsid w:val="00A5500A"/>
    <w:rsid w:val="00A60B01"/>
    <w:rsid w:val="00A61C2E"/>
    <w:rsid w:val="00A637FA"/>
    <w:rsid w:val="00A6483E"/>
    <w:rsid w:val="00A65334"/>
    <w:rsid w:val="00A657AF"/>
    <w:rsid w:val="00A659C3"/>
    <w:rsid w:val="00A66B29"/>
    <w:rsid w:val="00A66CF5"/>
    <w:rsid w:val="00A66E5C"/>
    <w:rsid w:val="00A67128"/>
    <w:rsid w:val="00A67744"/>
    <w:rsid w:val="00A67B8F"/>
    <w:rsid w:val="00A70EA9"/>
    <w:rsid w:val="00A71E10"/>
    <w:rsid w:val="00A71F72"/>
    <w:rsid w:val="00A72014"/>
    <w:rsid w:val="00A74734"/>
    <w:rsid w:val="00A74838"/>
    <w:rsid w:val="00A75CD4"/>
    <w:rsid w:val="00A76471"/>
    <w:rsid w:val="00A77710"/>
    <w:rsid w:val="00A77EE8"/>
    <w:rsid w:val="00A80529"/>
    <w:rsid w:val="00A826EA"/>
    <w:rsid w:val="00A836F0"/>
    <w:rsid w:val="00A83A65"/>
    <w:rsid w:val="00A83F72"/>
    <w:rsid w:val="00A84015"/>
    <w:rsid w:val="00A84A8D"/>
    <w:rsid w:val="00A859BE"/>
    <w:rsid w:val="00A86BA1"/>
    <w:rsid w:val="00A87938"/>
    <w:rsid w:val="00A87EF6"/>
    <w:rsid w:val="00A90587"/>
    <w:rsid w:val="00A90EFC"/>
    <w:rsid w:val="00A91D3A"/>
    <w:rsid w:val="00A92AB9"/>
    <w:rsid w:val="00A930C8"/>
    <w:rsid w:val="00A93149"/>
    <w:rsid w:val="00A9353E"/>
    <w:rsid w:val="00A94E38"/>
    <w:rsid w:val="00A950A5"/>
    <w:rsid w:val="00A95720"/>
    <w:rsid w:val="00A95E69"/>
    <w:rsid w:val="00A963C6"/>
    <w:rsid w:val="00A96F49"/>
    <w:rsid w:val="00A9706F"/>
    <w:rsid w:val="00A97611"/>
    <w:rsid w:val="00A97BF4"/>
    <w:rsid w:val="00AA096E"/>
    <w:rsid w:val="00AA0F30"/>
    <w:rsid w:val="00AA1C50"/>
    <w:rsid w:val="00AA2926"/>
    <w:rsid w:val="00AA2E5C"/>
    <w:rsid w:val="00AA2F39"/>
    <w:rsid w:val="00AA32BF"/>
    <w:rsid w:val="00AA45E1"/>
    <w:rsid w:val="00AA4806"/>
    <w:rsid w:val="00AA5D05"/>
    <w:rsid w:val="00AA6966"/>
    <w:rsid w:val="00AB07F7"/>
    <w:rsid w:val="00AB0888"/>
    <w:rsid w:val="00AB1854"/>
    <w:rsid w:val="00AB3A09"/>
    <w:rsid w:val="00AB46AD"/>
    <w:rsid w:val="00AB4CF4"/>
    <w:rsid w:val="00AB5C8B"/>
    <w:rsid w:val="00AB6572"/>
    <w:rsid w:val="00AC0769"/>
    <w:rsid w:val="00AC0DC3"/>
    <w:rsid w:val="00AC1493"/>
    <w:rsid w:val="00AC1916"/>
    <w:rsid w:val="00AC2AC5"/>
    <w:rsid w:val="00AC37A9"/>
    <w:rsid w:val="00AC3B6E"/>
    <w:rsid w:val="00AC5AEB"/>
    <w:rsid w:val="00AC5FAE"/>
    <w:rsid w:val="00AC6C2E"/>
    <w:rsid w:val="00AC6EBA"/>
    <w:rsid w:val="00AC7228"/>
    <w:rsid w:val="00AD0DD1"/>
    <w:rsid w:val="00AD1AF8"/>
    <w:rsid w:val="00AD254F"/>
    <w:rsid w:val="00AD2A5E"/>
    <w:rsid w:val="00AD2BEE"/>
    <w:rsid w:val="00AD316E"/>
    <w:rsid w:val="00AD3186"/>
    <w:rsid w:val="00AD3D75"/>
    <w:rsid w:val="00AD4C76"/>
    <w:rsid w:val="00AD5F03"/>
    <w:rsid w:val="00AD659C"/>
    <w:rsid w:val="00AD692B"/>
    <w:rsid w:val="00AD6CAA"/>
    <w:rsid w:val="00AD72EB"/>
    <w:rsid w:val="00AE06D7"/>
    <w:rsid w:val="00AE0C8C"/>
    <w:rsid w:val="00AE1AB9"/>
    <w:rsid w:val="00AE2AC5"/>
    <w:rsid w:val="00AE2AD6"/>
    <w:rsid w:val="00AE2B6F"/>
    <w:rsid w:val="00AE2E7D"/>
    <w:rsid w:val="00AE47AC"/>
    <w:rsid w:val="00AE4A74"/>
    <w:rsid w:val="00AE50F1"/>
    <w:rsid w:val="00AE53CD"/>
    <w:rsid w:val="00AE5490"/>
    <w:rsid w:val="00AE589E"/>
    <w:rsid w:val="00AE7097"/>
    <w:rsid w:val="00AF0B8F"/>
    <w:rsid w:val="00AF1D0E"/>
    <w:rsid w:val="00AF2992"/>
    <w:rsid w:val="00AF2C9F"/>
    <w:rsid w:val="00AF38E0"/>
    <w:rsid w:val="00AF43C5"/>
    <w:rsid w:val="00AF48F9"/>
    <w:rsid w:val="00AF4DF5"/>
    <w:rsid w:val="00AF545F"/>
    <w:rsid w:val="00AF5CDF"/>
    <w:rsid w:val="00AF60AE"/>
    <w:rsid w:val="00AF643C"/>
    <w:rsid w:val="00AF665B"/>
    <w:rsid w:val="00AF69B2"/>
    <w:rsid w:val="00AF7D6A"/>
    <w:rsid w:val="00B02044"/>
    <w:rsid w:val="00B0242F"/>
    <w:rsid w:val="00B029F9"/>
    <w:rsid w:val="00B04681"/>
    <w:rsid w:val="00B0495A"/>
    <w:rsid w:val="00B05080"/>
    <w:rsid w:val="00B0556E"/>
    <w:rsid w:val="00B07C14"/>
    <w:rsid w:val="00B10600"/>
    <w:rsid w:val="00B10E45"/>
    <w:rsid w:val="00B1229C"/>
    <w:rsid w:val="00B1253A"/>
    <w:rsid w:val="00B12EFD"/>
    <w:rsid w:val="00B1323F"/>
    <w:rsid w:val="00B17C07"/>
    <w:rsid w:val="00B17DD3"/>
    <w:rsid w:val="00B17F7C"/>
    <w:rsid w:val="00B22A9A"/>
    <w:rsid w:val="00B22C84"/>
    <w:rsid w:val="00B24D3B"/>
    <w:rsid w:val="00B25D90"/>
    <w:rsid w:val="00B3001F"/>
    <w:rsid w:val="00B302B6"/>
    <w:rsid w:val="00B307D6"/>
    <w:rsid w:val="00B3082E"/>
    <w:rsid w:val="00B339C9"/>
    <w:rsid w:val="00B33A3E"/>
    <w:rsid w:val="00B34784"/>
    <w:rsid w:val="00B349B2"/>
    <w:rsid w:val="00B3532C"/>
    <w:rsid w:val="00B35514"/>
    <w:rsid w:val="00B35669"/>
    <w:rsid w:val="00B35AA0"/>
    <w:rsid w:val="00B35FB1"/>
    <w:rsid w:val="00B3610A"/>
    <w:rsid w:val="00B3624B"/>
    <w:rsid w:val="00B37503"/>
    <w:rsid w:val="00B402E3"/>
    <w:rsid w:val="00B408EE"/>
    <w:rsid w:val="00B40C5C"/>
    <w:rsid w:val="00B418AF"/>
    <w:rsid w:val="00B4268F"/>
    <w:rsid w:val="00B42AD9"/>
    <w:rsid w:val="00B43EA0"/>
    <w:rsid w:val="00B4507F"/>
    <w:rsid w:val="00B45494"/>
    <w:rsid w:val="00B46473"/>
    <w:rsid w:val="00B465CF"/>
    <w:rsid w:val="00B46A2D"/>
    <w:rsid w:val="00B47085"/>
    <w:rsid w:val="00B47486"/>
    <w:rsid w:val="00B47605"/>
    <w:rsid w:val="00B477B6"/>
    <w:rsid w:val="00B511AD"/>
    <w:rsid w:val="00B5342A"/>
    <w:rsid w:val="00B534B6"/>
    <w:rsid w:val="00B5493D"/>
    <w:rsid w:val="00B54C98"/>
    <w:rsid w:val="00B558B9"/>
    <w:rsid w:val="00B5612F"/>
    <w:rsid w:val="00B569EE"/>
    <w:rsid w:val="00B57D03"/>
    <w:rsid w:val="00B61211"/>
    <w:rsid w:val="00B61343"/>
    <w:rsid w:val="00B62AD8"/>
    <w:rsid w:val="00B634F8"/>
    <w:rsid w:val="00B637D1"/>
    <w:rsid w:val="00B63810"/>
    <w:rsid w:val="00B638AE"/>
    <w:rsid w:val="00B638EA"/>
    <w:rsid w:val="00B63B0C"/>
    <w:rsid w:val="00B63F82"/>
    <w:rsid w:val="00B644B1"/>
    <w:rsid w:val="00B64EE2"/>
    <w:rsid w:val="00B64FEB"/>
    <w:rsid w:val="00B65090"/>
    <w:rsid w:val="00B65475"/>
    <w:rsid w:val="00B6576D"/>
    <w:rsid w:val="00B66704"/>
    <w:rsid w:val="00B66C39"/>
    <w:rsid w:val="00B7186E"/>
    <w:rsid w:val="00B7360A"/>
    <w:rsid w:val="00B73AB1"/>
    <w:rsid w:val="00B73EAD"/>
    <w:rsid w:val="00B73FB5"/>
    <w:rsid w:val="00B74FC5"/>
    <w:rsid w:val="00B76D4B"/>
    <w:rsid w:val="00B77329"/>
    <w:rsid w:val="00B77728"/>
    <w:rsid w:val="00B77855"/>
    <w:rsid w:val="00B802FC"/>
    <w:rsid w:val="00B8068D"/>
    <w:rsid w:val="00B81142"/>
    <w:rsid w:val="00B816AE"/>
    <w:rsid w:val="00B817A9"/>
    <w:rsid w:val="00B81AC5"/>
    <w:rsid w:val="00B81D5F"/>
    <w:rsid w:val="00B8219A"/>
    <w:rsid w:val="00B83998"/>
    <w:rsid w:val="00B85DA9"/>
    <w:rsid w:val="00B86928"/>
    <w:rsid w:val="00B87372"/>
    <w:rsid w:val="00B875F8"/>
    <w:rsid w:val="00B87A82"/>
    <w:rsid w:val="00B90170"/>
    <w:rsid w:val="00B90438"/>
    <w:rsid w:val="00B910F9"/>
    <w:rsid w:val="00B91200"/>
    <w:rsid w:val="00B918D2"/>
    <w:rsid w:val="00B93BDD"/>
    <w:rsid w:val="00B9409C"/>
    <w:rsid w:val="00B94707"/>
    <w:rsid w:val="00B95743"/>
    <w:rsid w:val="00B96EA9"/>
    <w:rsid w:val="00B97319"/>
    <w:rsid w:val="00B9761D"/>
    <w:rsid w:val="00B97DC2"/>
    <w:rsid w:val="00BA14D4"/>
    <w:rsid w:val="00BA19A1"/>
    <w:rsid w:val="00BA22D0"/>
    <w:rsid w:val="00BA2CD8"/>
    <w:rsid w:val="00BA3FD0"/>
    <w:rsid w:val="00BA43F0"/>
    <w:rsid w:val="00BA6C42"/>
    <w:rsid w:val="00BA7869"/>
    <w:rsid w:val="00BA79CF"/>
    <w:rsid w:val="00BA7AB7"/>
    <w:rsid w:val="00BB000D"/>
    <w:rsid w:val="00BB0018"/>
    <w:rsid w:val="00BB042C"/>
    <w:rsid w:val="00BB0D95"/>
    <w:rsid w:val="00BB1CD2"/>
    <w:rsid w:val="00BB3245"/>
    <w:rsid w:val="00BB471D"/>
    <w:rsid w:val="00BB4B3E"/>
    <w:rsid w:val="00BB5256"/>
    <w:rsid w:val="00BB5A47"/>
    <w:rsid w:val="00BB6A26"/>
    <w:rsid w:val="00BC40EA"/>
    <w:rsid w:val="00BC4184"/>
    <w:rsid w:val="00BC4B26"/>
    <w:rsid w:val="00BC4BF8"/>
    <w:rsid w:val="00BC5AC9"/>
    <w:rsid w:val="00BC5F8C"/>
    <w:rsid w:val="00BC60DE"/>
    <w:rsid w:val="00BC7277"/>
    <w:rsid w:val="00BC729C"/>
    <w:rsid w:val="00BC76E6"/>
    <w:rsid w:val="00BC78FD"/>
    <w:rsid w:val="00BC7AFA"/>
    <w:rsid w:val="00BD0100"/>
    <w:rsid w:val="00BD028C"/>
    <w:rsid w:val="00BD127B"/>
    <w:rsid w:val="00BD2566"/>
    <w:rsid w:val="00BD298A"/>
    <w:rsid w:val="00BD2D7C"/>
    <w:rsid w:val="00BD3BA6"/>
    <w:rsid w:val="00BD4A90"/>
    <w:rsid w:val="00BD7CEB"/>
    <w:rsid w:val="00BD7D13"/>
    <w:rsid w:val="00BE020D"/>
    <w:rsid w:val="00BE097C"/>
    <w:rsid w:val="00BE0DFE"/>
    <w:rsid w:val="00BE0E55"/>
    <w:rsid w:val="00BE183F"/>
    <w:rsid w:val="00BE2952"/>
    <w:rsid w:val="00BE36C4"/>
    <w:rsid w:val="00BE37E8"/>
    <w:rsid w:val="00BE474D"/>
    <w:rsid w:val="00BE4801"/>
    <w:rsid w:val="00BE4A26"/>
    <w:rsid w:val="00BE4CF5"/>
    <w:rsid w:val="00BE5992"/>
    <w:rsid w:val="00BE6125"/>
    <w:rsid w:val="00BE7491"/>
    <w:rsid w:val="00BE7552"/>
    <w:rsid w:val="00BE7A15"/>
    <w:rsid w:val="00BF1BFE"/>
    <w:rsid w:val="00BF2145"/>
    <w:rsid w:val="00BF2DCD"/>
    <w:rsid w:val="00BF44BB"/>
    <w:rsid w:val="00BF4FA8"/>
    <w:rsid w:val="00BF53FD"/>
    <w:rsid w:val="00BF5543"/>
    <w:rsid w:val="00BF5832"/>
    <w:rsid w:val="00BF5AC3"/>
    <w:rsid w:val="00BF5F55"/>
    <w:rsid w:val="00BF6D65"/>
    <w:rsid w:val="00BF7700"/>
    <w:rsid w:val="00BF796E"/>
    <w:rsid w:val="00C00601"/>
    <w:rsid w:val="00C015CB"/>
    <w:rsid w:val="00C018F4"/>
    <w:rsid w:val="00C01956"/>
    <w:rsid w:val="00C02DBD"/>
    <w:rsid w:val="00C035B4"/>
    <w:rsid w:val="00C03E36"/>
    <w:rsid w:val="00C0411D"/>
    <w:rsid w:val="00C04682"/>
    <w:rsid w:val="00C05C77"/>
    <w:rsid w:val="00C063EE"/>
    <w:rsid w:val="00C072C6"/>
    <w:rsid w:val="00C10834"/>
    <w:rsid w:val="00C10B7B"/>
    <w:rsid w:val="00C11414"/>
    <w:rsid w:val="00C1193C"/>
    <w:rsid w:val="00C12A5D"/>
    <w:rsid w:val="00C12AF4"/>
    <w:rsid w:val="00C12C21"/>
    <w:rsid w:val="00C13178"/>
    <w:rsid w:val="00C13393"/>
    <w:rsid w:val="00C13594"/>
    <w:rsid w:val="00C14ACD"/>
    <w:rsid w:val="00C14FD2"/>
    <w:rsid w:val="00C15C69"/>
    <w:rsid w:val="00C161F2"/>
    <w:rsid w:val="00C1674C"/>
    <w:rsid w:val="00C1686D"/>
    <w:rsid w:val="00C17237"/>
    <w:rsid w:val="00C17500"/>
    <w:rsid w:val="00C2097D"/>
    <w:rsid w:val="00C21445"/>
    <w:rsid w:val="00C220D2"/>
    <w:rsid w:val="00C223BE"/>
    <w:rsid w:val="00C229A7"/>
    <w:rsid w:val="00C2424C"/>
    <w:rsid w:val="00C24E14"/>
    <w:rsid w:val="00C253E4"/>
    <w:rsid w:val="00C26F1B"/>
    <w:rsid w:val="00C309BA"/>
    <w:rsid w:val="00C31352"/>
    <w:rsid w:val="00C31B99"/>
    <w:rsid w:val="00C31DF2"/>
    <w:rsid w:val="00C3244A"/>
    <w:rsid w:val="00C3254E"/>
    <w:rsid w:val="00C3287F"/>
    <w:rsid w:val="00C329A3"/>
    <w:rsid w:val="00C331ED"/>
    <w:rsid w:val="00C34764"/>
    <w:rsid w:val="00C347CD"/>
    <w:rsid w:val="00C34E67"/>
    <w:rsid w:val="00C36879"/>
    <w:rsid w:val="00C368D7"/>
    <w:rsid w:val="00C4052E"/>
    <w:rsid w:val="00C40CA7"/>
    <w:rsid w:val="00C411BE"/>
    <w:rsid w:val="00C42BFC"/>
    <w:rsid w:val="00C43381"/>
    <w:rsid w:val="00C43A0F"/>
    <w:rsid w:val="00C44592"/>
    <w:rsid w:val="00C44EE9"/>
    <w:rsid w:val="00C50453"/>
    <w:rsid w:val="00C50BB2"/>
    <w:rsid w:val="00C51D5D"/>
    <w:rsid w:val="00C51EC2"/>
    <w:rsid w:val="00C52583"/>
    <w:rsid w:val="00C53BFF"/>
    <w:rsid w:val="00C53F13"/>
    <w:rsid w:val="00C5411B"/>
    <w:rsid w:val="00C54932"/>
    <w:rsid w:val="00C54C39"/>
    <w:rsid w:val="00C54DD4"/>
    <w:rsid w:val="00C55570"/>
    <w:rsid w:val="00C56840"/>
    <w:rsid w:val="00C5711A"/>
    <w:rsid w:val="00C5793B"/>
    <w:rsid w:val="00C57ACE"/>
    <w:rsid w:val="00C613EB"/>
    <w:rsid w:val="00C63B10"/>
    <w:rsid w:val="00C63EA0"/>
    <w:rsid w:val="00C65C0A"/>
    <w:rsid w:val="00C668CD"/>
    <w:rsid w:val="00C708B0"/>
    <w:rsid w:val="00C70910"/>
    <w:rsid w:val="00C70CDA"/>
    <w:rsid w:val="00C7227F"/>
    <w:rsid w:val="00C73686"/>
    <w:rsid w:val="00C736A1"/>
    <w:rsid w:val="00C736C9"/>
    <w:rsid w:val="00C74402"/>
    <w:rsid w:val="00C749C2"/>
    <w:rsid w:val="00C74B92"/>
    <w:rsid w:val="00C752C1"/>
    <w:rsid w:val="00C755A5"/>
    <w:rsid w:val="00C801FC"/>
    <w:rsid w:val="00C808DB"/>
    <w:rsid w:val="00C80C38"/>
    <w:rsid w:val="00C81B80"/>
    <w:rsid w:val="00C81DCF"/>
    <w:rsid w:val="00C82074"/>
    <w:rsid w:val="00C8295D"/>
    <w:rsid w:val="00C836B7"/>
    <w:rsid w:val="00C87219"/>
    <w:rsid w:val="00C87680"/>
    <w:rsid w:val="00C87860"/>
    <w:rsid w:val="00C90719"/>
    <w:rsid w:val="00C9073C"/>
    <w:rsid w:val="00C941FF"/>
    <w:rsid w:val="00C9421D"/>
    <w:rsid w:val="00C94315"/>
    <w:rsid w:val="00C94344"/>
    <w:rsid w:val="00C946E4"/>
    <w:rsid w:val="00C94BCB"/>
    <w:rsid w:val="00C95991"/>
    <w:rsid w:val="00C96151"/>
    <w:rsid w:val="00C96DF4"/>
    <w:rsid w:val="00CA03A8"/>
    <w:rsid w:val="00CA183A"/>
    <w:rsid w:val="00CA1C41"/>
    <w:rsid w:val="00CA268E"/>
    <w:rsid w:val="00CA2B93"/>
    <w:rsid w:val="00CA2BAA"/>
    <w:rsid w:val="00CA2EB5"/>
    <w:rsid w:val="00CA3909"/>
    <w:rsid w:val="00CA475B"/>
    <w:rsid w:val="00CA53B8"/>
    <w:rsid w:val="00CA5B02"/>
    <w:rsid w:val="00CA6234"/>
    <w:rsid w:val="00CA7244"/>
    <w:rsid w:val="00CA75BF"/>
    <w:rsid w:val="00CA7B4F"/>
    <w:rsid w:val="00CB05D3"/>
    <w:rsid w:val="00CB0AAF"/>
    <w:rsid w:val="00CB0DC8"/>
    <w:rsid w:val="00CB1592"/>
    <w:rsid w:val="00CB224F"/>
    <w:rsid w:val="00CB263C"/>
    <w:rsid w:val="00CB2993"/>
    <w:rsid w:val="00CB4F89"/>
    <w:rsid w:val="00CB52B6"/>
    <w:rsid w:val="00CB5FB2"/>
    <w:rsid w:val="00CB6122"/>
    <w:rsid w:val="00CB75D5"/>
    <w:rsid w:val="00CB7E82"/>
    <w:rsid w:val="00CC0F13"/>
    <w:rsid w:val="00CC1E21"/>
    <w:rsid w:val="00CC1F29"/>
    <w:rsid w:val="00CC267A"/>
    <w:rsid w:val="00CC2B6A"/>
    <w:rsid w:val="00CC39FB"/>
    <w:rsid w:val="00CC48C6"/>
    <w:rsid w:val="00CC4F27"/>
    <w:rsid w:val="00CC57F7"/>
    <w:rsid w:val="00CC6B39"/>
    <w:rsid w:val="00CC6F9F"/>
    <w:rsid w:val="00CC7800"/>
    <w:rsid w:val="00CD05DD"/>
    <w:rsid w:val="00CD08E3"/>
    <w:rsid w:val="00CD2A75"/>
    <w:rsid w:val="00CD333D"/>
    <w:rsid w:val="00CD37C9"/>
    <w:rsid w:val="00CD3809"/>
    <w:rsid w:val="00CD5125"/>
    <w:rsid w:val="00CD514F"/>
    <w:rsid w:val="00CD63DA"/>
    <w:rsid w:val="00CD77FC"/>
    <w:rsid w:val="00CD7C6D"/>
    <w:rsid w:val="00CE0834"/>
    <w:rsid w:val="00CE13F2"/>
    <w:rsid w:val="00CE1639"/>
    <w:rsid w:val="00CE2685"/>
    <w:rsid w:val="00CE2B36"/>
    <w:rsid w:val="00CE3223"/>
    <w:rsid w:val="00CE3290"/>
    <w:rsid w:val="00CE3536"/>
    <w:rsid w:val="00CE41B4"/>
    <w:rsid w:val="00CE43BC"/>
    <w:rsid w:val="00CE5AD3"/>
    <w:rsid w:val="00CE612B"/>
    <w:rsid w:val="00CE69E7"/>
    <w:rsid w:val="00CE7545"/>
    <w:rsid w:val="00CF02A8"/>
    <w:rsid w:val="00CF07D3"/>
    <w:rsid w:val="00CF46BD"/>
    <w:rsid w:val="00CF5190"/>
    <w:rsid w:val="00CF6583"/>
    <w:rsid w:val="00CF66D6"/>
    <w:rsid w:val="00CF6FCE"/>
    <w:rsid w:val="00CF7D89"/>
    <w:rsid w:val="00D00192"/>
    <w:rsid w:val="00D00602"/>
    <w:rsid w:val="00D01428"/>
    <w:rsid w:val="00D017FF"/>
    <w:rsid w:val="00D01B42"/>
    <w:rsid w:val="00D01BB4"/>
    <w:rsid w:val="00D021EF"/>
    <w:rsid w:val="00D026A3"/>
    <w:rsid w:val="00D02A5F"/>
    <w:rsid w:val="00D041F8"/>
    <w:rsid w:val="00D050E0"/>
    <w:rsid w:val="00D05FAC"/>
    <w:rsid w:val="00D06411"/>
    <w:rsid w:val="00D06A67"/>
    <w:rsid w:val="00D06E60"/>
    <w:rsid w:val="00D075E2"/>
    <w:rsid w:val="00D075E8"/>
    <w:rsid w:val="00D07E7F"/>
    <w:rsid w:val="00D100BD"/>
    <w:rsid w:val="00D10393"/>
    <w:rsid w:val="00D11709"/>
    <w:rsid w:val="00D12081"/>
    <w:rsid w:val="00D12DDE"/>
    <w:rsid w:val="00D1456E"/>
    <w:rsid w:val="00D15B06"/>
    <w:rsid w:val="00D162EC"/>
    <w:rsid w:val="00D16D0D"/>
    <w:rsid w:val="00D17730"/>
    <w:rsid w:val="00D17902"/>
    <w:rsid w:val="00D201CE"/>
    <w:rsid w:val="00D20899"/>
    <w:rsid w:val="00D20A2B"/>
    <w:rsid w:val="00D21F54"/>
    <w:rsid w:val="00D2309D"/>
    <w:rsid w:val="00D23DF5"/>
    <w:rsid w:val="00D24823"/>
    <w:rsid w:val="00D258AC"/>
    <w:rsid w:val="00D26438"/>
    <w:rsid w:val="00D269A2"/>
    <w:rsid w:val="00D26DA9"/>
    <w:rsid w:val="00D26FE6"/>
    <w:rsid w:val="00D30761"/>
    <w:rsid w:val="00D309FB"/>
    <w:rsid w:val="00D31506"/>
    <w:rsid w:val="00D31E2B"/>
    <w:rsid w:val="00D321C8"/>
    <w:rsid w:val="00D338B5"/>
    <w:rsid w:val="00D3528A"/>
    <w:rsid w:val="00D35D04"/>
    <w:rsid w:val="00D36307"/>
    <w:rsid w:val="00D36931"/>
    <w:rsid w:val="00D40593"/>
    <w:rsid w:val="00D406BF"/>
    <w:rsid w:val="00D41A68"/>
    <w:rsid w:val="00D4280A"/>
    <w:rsid w:val="00D42B71"/>
    <w:rsid w:val="00D4329F"/>
    <w:rsid w:val="00D43469"/>
    <w:rsid w:val="00D437AF"/>
    <w:rsid w:val="00D438FC"/>
    <w:rsid w:val="00D43C67"/>
    <w:rsid w:val="00D43D23"/>
    <w:rsid w:val="00D4440F"/>
    <w:rsid w:val="00D447BA"/>
    <w:rsid w:val="00D447C5"/>
    <w:rsid w:val="00D451C1"/>
    <w:rsid w:val="00D456B0"/>
    <w:rsid w:val="00D46EC6"/>
    <w:rsid w:val="00D518D8"/>
    <w:rsid w:val="00D5289D"/>
    <w:rsid w:val="00D528E2"/>
    <w:rsid w:val="00D530DC"/>
    <w:rsid w:val="00D5359B"/>
    <w:rsid w:val="00D53C72"/>
    <w:rsid w:val="00D541B0"/>
    <w:rsid w:val="00D55202"/>
    <w:rsid w:val="00D5593F"/>
    <w:rsid w:val="00D566E9"/>
    <w:rsid w:val="00D56D89"/>
    <w:rsid w:val="00D61A43"/>
    <w:rsid w:val="00D61B0E"/>
    <w:rsid w:val="00D62719"/>
    <w:rsid w:val="00D62BE2"/>
    <w:rsid w:val="00D62F22"/>
    <w:rsid w:val="00D633DC"/>
    <w:rsid w:val="00D63607"/>
    <w:rsid w:val="00D63DDE"/>
    <w:rsid w:val="00D64010"/>
    <w:rsid w:val="00D64EC7"/>
    <w:rsid w:val="00D6627D"/>
    <w:rsid w:val="00D66BB1"/>
    <w:rsid w:val="00D66E87"/>
    <w:rsid w:val="00D67511"/>
    <w:rsid w:val="00D67AEC"/>
    <w:rsid w:val="00D704CC"/>
    <w:rsid w:val="00D70996"/>
    <w:rsid w:val="00D70B40"/>
    <w:rsid w:val="00D723E8"/>
    <w:rsid w:val="00D72A76"/>
    <w:rsid w:val="00D72F27"/>
    <w:rsid w:val="00D73E64"/>
    <w:rsid w:val="00D7408E"/>
    <w:rsid w:val="00D75008"/>
    <w:rsid w:val="00D75FB4"/>
    <w:rsid w:val="00D7620F"/>
    <w:rsid w:val="00D76BF3"/>
    <w:rsid w:val="00D773FF"/>
    <w:rsid w:val="00D77638"/>
    <w:rsid w:val="00D7772E"/>
    <w:rsid w:val="00D77B38"/>
    <w:rsid w:val="00D813EC"/>
    <w:rsid w:val="00D82109"/>
    <w:rsid w:val="00D82D41"/>
    <w:rsid w:val="00D843DD"/>
    <w:rsid w:val="00D8726C"/>
    <w:rsid w:val="00D90A88"/>
    <w:rsid w:val="00D90FAF"/>
    <w:rsid w:val="00D92443"/>
    <w:rsid w:val="00D927F0"/>
    <w:rsid w:val="00D92D63"/>
    <w:rsid w:val="00D93695"/>
    <w:rsid w:val="00D93901"/>
    <w:rsid w:val="00D939A3"/>
    <w:rsid w:val="00D93F64"/>
    <w:rsid w:val="00D95358"/>
    <w:rsid w:val="00D95CD9"/>
    <w:rsid w:val="00D95DCF"/>
    <w:rsid w:val="00D96739"/>
    <w:rsid w:val="00D97B5B"/>
    <w:rsid w:val="00DA168D"/>
    <w:rsid w:val="00DA19B5"/>
    <w:rsid w:val="00DA1D0B"/>
    <w:rsid w:val="00DA1EC0"/>
    <w:rsid w:val="00DA2BEA"/>
    <w:rsid w:val="00DA2C61"/>
    <w:rsid w:val="00DA2F98"/>
    <w:rsid w:val="00DA3241"/>
    <w:rsid w:val="00DA3598"/>
    <w:rsid w:val="00DA3743"/>
    <w:rsid w:val="00DA5B29"/>
    <w:rsid w:val="00DA5FF7"/>
    <w:rsid w:val="00DA62B6"/>
    <w:rsid w:val="00DA6F7D"/>
    <w:rsid w:val="00DA74FB"/>
    <w:rsid w:val="00DA766D"/>
    <w:rsid w:val="00DB05C5"/>
    <w:rsid w:val="00DB0864"/>
    <w:rsid w:val="00DB2533"/>
    <w:rsid w:val="00DB2B20"/>
    <w:rsid w:val="00DB47EE"/>
    <w:rsid w:val="00DB5A57"/>
    <w:rsid w:val="00DB5E45"/>
    <w:rsid w:val="00DB6116"/>
    <w:rsid w:val="00DB6A20"/>
    <w:rsid w:val="00DB6B48"/>
    <w:rsid w:val="00DC1010"/>
    <w:rsid w:val="00DC1A4B"/>
    <w:rsid w:val="00DC1A64"/>
    <w:rsid w:val="00DC23D6"/>
    <w:rsid w:val="00DC2411"/>
    <w:rsid w:val="00DC3068"/>
    <w:rsid w:val="00DC34E7"/>
    <w:rsid w:val="00DC5593"/>
    <w:rsid w:val="00DC609A"/>
    <w:rsid w:val="00DC6B3E"/>
    <w:rsid w:val="00DC6DD7"/>
    <w:rsid w:val="00DC7164"/>
    <w:rsid w:val="00DC7B21"/>
    <w:rsid w:val="00DC7BC5"/>
    <w:rsid w:val="00DC7BF4"/>
    <w:rsid w:val="00DD025B"/>
    <w:rsid w:val="00DD0336"/>
    <w:rsid w:val="00DD0D4E"/>
    <w:rsid w:val="00DD17F6"/>
    <w:rsid w:val="00DD1B66"/>
    <w:rsid w:val="00DD1F38"/>
    <w:rsid w:val="00DD35BA"/>
    <w:rsid w:val="00DD4413"/>
    <w:rsid w:val="00DD51FB"/>
    <w:rsid w:val="00DD5930"/>
    <w:rsid w:val="00DD5B5B"/>
    <w:rsid w:val="00DD68CE"/>
    <w:rsid w:val="00DD6CD7"/>
    <w:rsid w:val="00DD73D8"/>
    <w:rsid w:val="00DD77EF"/>
    <w:rsid w:val="00DD7F00"/>
    <w:rsid w:val="00DE01DF"/>
    <w:rsid w:val="00DE0208"/>
    <w:rsid w:val="00DE18EC"/>
    <w:rsid w:val="00DE29CA"/>
    <w:rsid w:val="00DE2D9D"/>
    <w:rsid w:val="00DE30E9"/>
    <w:rsid w:val="00DE3FED"/>
    <w:rsid w:val="00DE4E40"/>
    <w:rsid w:val="00DE586E"/>
    <w:rsid w:val="00DE6224"/>
    <w:rsid w:val="00DE75F6"/>
    <w:rsid w:val="00DF00E3"/>
    <w:rsid w:val="00DF035F"/>
    <w:rsid w:val="00DF25D0"/>
    <w:rsid w:val="00DF2C31"/>
    <w:rsid w:val="00DF348E"/>
    <w:rsid w:val="00DF399B"/>
    <w:rsid w:val="00DF3E6F"/>
    <w:rsid w:val="00DF5101"/>
    <w:rsid w:val="00DF555C"/>
    <w:rsid w:val="00DF634D"/>
    <w:rsid w:val="00DF63A0"/>
    <w:rsid w:val="00DF6987"/>
    <w:rsid w:val="00DF6CA7"/>
    <w:rsid w:val="00DF7804"/>
    <w:rsid w:val="00DF7908"/>
    <w:rsid w:val="00E01BDB"/>
    <w:rsid w:val="00E01C0C"/>
    <w:rsid w:val="00E031FA"/>
    <w:rsid w:val="00E03CD7"/>
    <w:rsid w:val="00E0413A"/>
    <w:rsid w:val="00E04745"/>
    <w:rsid w:val="00E04795"/>
    <w:rsid w:val="00E05302"/>
    <w:rsid w:val="00E05511"/>
    <w:rsid w:val="00E06E54"/>
    <w:rsid w:val="00E07169"/>
    <w:rsid w:val="00E10568"/>
    <w:rsid w:val="00E12343"/>
    <w:rsid w:val="00E127D9"/>
    <w:rsid w:val="00E12C99"/>
    <w:rsid w:val="00E130D0"/>
    <w:rsid w:val="00E1341C"/>
    <w:rsid w:val="00E14312"/>
    <w:rsid w:val="00E15FB5"/>
    <w:rsid w:val="00E16D20"/>
    <w:rsid w:val="00E16D94"/>
    <w:rsid w:val="00E172A0"/>
    <w:rsid w:val="00E1742C"/>
    <w:rsid w:val="00E17484"/>
    <w:rsid w:val="00E174A2"/>
    <w:rsid w:val="00E1783B"/>
    <w:rsid w:val="00E206B0"/>
    <w:rsid w:val="00E20D03"/>
    <w:rsid w:val="00E20F64"/>
    <w:rsid w:val="00E21348"/>
    <w:rsid w:val="00E2243F"/>
    <w:rsid w:val="00E23112"/>
    <w:rsid w:val="00E23555"/>
    <w:rsid w:val="00E23F33"/>
    <w:rsid w:val="00E25CF9"/>
    <w:rsid w:val="00E262EF"/>
    <w:rsid w:val="00E27287"/>
    <w:rsid w:val="00E27E40"/>
    <w:rsid w:val="00E30603"/>
    <w:rsid w:val="00E306B3"/>
    <w:rsid w:val="00E30EF0"/>
    <w:rsid w:val="00E31EE7"/>
    <w:rsid w:val="00E335D7"/>
    <w:rsid w:val="00E33BED"/>
    <w:rsid w:val="00E36E75"/>
    <w:rsid w:val="00E37315"/>
    <w:rsid w:val="00E37394"/>
    <w:rsid w:val="00E3785F"/>
    <w:rsid w:val="00E37C3A"/>
    <w:rsid w:val="00E40847"/>
    <w:rsid w:val="00E40F0A"/>
    <w:rsid w:val="00E411CE"/>
    <w:rsid w:val="00E41CF5"/>
    <w:rsid w:val="00E4205A"/>
    <w:rsid w:val="00E42382"/>
    <w:rsid w:val="00E43B21"/>
    <w:rsid w:val="00E4449C"/>
    <w:rsid w:val="00E44922"/>
    <w:rsid w:val="00E44FC2"/>
    <w:rsid w:val="00E46631"/>
    <w:rsid w:val="00E46C81"/>
    <w:rsid w:val="00E474F0"/>
    <w:rsid w:val="00E47AC0"/>
    <w:rsid w:val="00E47BC5"/>
    <w:rsid w:val="00E47F50"/>
    <w:rsid w:val="00E5229E"/>
    <w:rsid w:val="00E52FA4"/>
    <w:rsid w:val="00E534F3"/>
    <w:rsid w:val="00E541D4"/>
    <w:rsid w:val="00E5453A"/>
    <w:rsid w:val="00E546A8"/>
    <w:rsid w:val="00E54F72"/>
    <w:rsid w:val="00E5674F"/>
    <w:rsid w:val="00E57C02"/>
    <w:rsid w:val="00E600A7"/>
    <w:rsid w:val="00E605DD"/>
    <w:rsid w:val="00E60610"/>
    <w:rsid w:val="00E607FB"/>
    <w:rsid w:val="00E6238C"/>
    <w:rsid w:val="00E627DE"/>
    <w:rsid w:val="00E62E10"/>
    <w:rsid w:val="00E63460"/>
    <w:rsid w:val="00E634A3"/>
    <w:rsid w:val="00E64849"/>
    <w:rsid w:val="00E66234"/>
    <w:rsid w:val="00E664BF"/>
    <w:rsid w:val="00E66946"/>
    <w:rsid w:val="00E67795"/>
    <w:rsid w:val="00E67A4C"/>
    <w:rsid w:val="00E71407"/>
    <w:rsid w:val="00E71C48"/>
    <w:rsid w:val="00E73DDA"/>
    <w:rsid w:val="00E750A5"/>
    <w:rsid w:val="00E7573E"/>
    <w:rsid w:val="00E75A04"/>
    <w:rsid w:val="00E75AB6"/>
    <w:rsid w:val="00E760AC"/>
    <w:rsid w:val="00E766EB"/>
    <w:rsid w:val="00E767D1"/>
    <w:rsid w:val="00E76A9A"/>
    <w:rsid w:val="00E776C3"/>
    <w:rsid w:val="00E77C50"/>
    <w:rsid w:val="00E77C8F"/>
    <w:rsid w:val="00E80EC1"/>
    <w:rsid w:val="00E811ED"/>
    <w:rsid w:val="00E824F3"/>
    <w:rsid w:val="00E85B68"/>
    <w:rsid w:val="00E86367"/>
    <w:rsid w:val="00E875BD"/>
    <w:rsid w:val="00E87691"/>
    <w:rsid w:val="00E87C55"/>
    <w:rsid w:val="00E90599"/>
    <w:rsid w:val="00E9107F"/>
    <w:rsid w:val="00E9232A"/>
    <w:rsid w:val="00E92D64"/>
    <w:rsid w:val="00E93F3F"/>
    <w:rsid w:val="00E9428F"/>
    <w:rsid w:val="00E9491C"/>
    <w:rsid w:val="00E953BE"/>
    <w:rsid w:val="00E961B5"/>
    <w:rsid w:val="00E96FDC"/>
    <w:rsid w:val="00E97ADA"/>
    <w:rsid w:val="00E97EA0"/>
    <w:rsid w:val="00EA1048"/>
    <w:rsid w:val="00EA1611"/>
    <w:rsid w:val="00EA17E0"/>
    <w:rsid w:val="00EA1E8A"/>
    <w:rsid w:val="00EA24D5"/>
    <w:rsid w:val="00EA2949"/>
    <w:rsid w:val="00EA2BF9"/>
    <w:rsid w:val="00EA4082"/>
    <w:rsid w:val="00EA42D7"/>
    <w:rsid w:val="00EA42F6"/>
    <w:rsid w:val="00EA51CF"/>
    <w:rsid w:val="00EA53F4"/>
    <w:rsid w:val="00EA5738"/>
    <w:rsid w:val="00EA5F70"/>
    <w:rsid w:val="00EA7D41"/>
    <w:rsid w:val="00EA7DC6"/>
    <w:rsid w:val="00EB0BC3"/>
    <w:rsid w:val="00EB18B8"/>
    <w:rsid w:val="00EB1E14"/>
    <w:rsid w:val="00EB22A1"/>
    <w:rsid w:val="00EB264D"/>
    <w:rsid w:val="00EB4BFF"/>
    <w:rsid w:val="00EB5F31"/>
    <w:rsid w:val="00EB5FE7"/>
    <w:rsid w:val="00EB615F"/>
    <w:rsid w:val="00EB6776"/>
    <w:rsid w:val="00EB6FE8"/>
    <w:rsid w:val="00EC0EE3"/>
    <w:rsid w:val="00EC2A32"/>
    <w:rsid w:val="00EC33AB"/>
    <w:rsid w:val="00EC378E"/>
    <w:rsid w:val="00EC3AC0"/>
    <w:rsid w:val="00EC47A9"/>
    <w:rsid w:val="00EC49F9"/>
    <w:rsid w:val="00EC538C"/>
    <w:rsid w:val="00EC54C8"/>
    <w:rsid w:val="00EC5AFC"/>
    <w:rsid w:val="00EC6ECE"/>
    <w:rsid w:val="00EC6EDC"/>
    <w:rsid w:val="00EC7519"/>
    <w:rsid w:val="00EC7AE4"/>
    <w:rsid w:val="00ED04F2"/>
    <w:rsid w:val="00ED0844"/>
    <w:rsid w:val="00ED13EB"/>
    <w:rsid w:val="00ED2574"/>
    <w:rsid w:val="00ED2F28"/>
    <w:rsid w:val="00ED3393"/>
    <w:rsid w:val="00ED3CAE"/>
    <w:rsid w:val="00ED54EC"/>
    <w:rsid w:val="00ED591B"/>
    <w:rsid w:val="00ED59F6"/>
    <w:rsid w:val="00ED5E40"/>
    <w:rsid w:val="00ED60E9"/>
    <w:rsid w:val="00ED6C00"/>
    <w:rsid w:val="00ED7F06"/>
    <w:rsid w:val="00EE02B8"/>
    <w:rsid w:val="00EE05E9"/>
    <w:rsid w:val="00EE16A5"/>
    <w:rsid w:val="00EE2701"/>
    <w:rsid w:val="00EE27E5"/>
    <w:rsid w:val="00EE2A4A"/>
    <w:rsid w:val="00EE3BBA"/>
    <w:rsid w:val="00EE3D2C"/>
    <w:rsid w:val="00EE3E11"/>
    <w:rsid w:val="00EE4791"/>
    <w:rsid w:val="00EE5C76"/>
    <w:rsid w:val="00EE72F1"/>
    <w:rsid w:val="00EE7859"/>
    <w:rsid w:val="00EE7F11"/>
    <w:rsid w:val="00EF09D6"/>
    <w:rsid w:val="00EF0A7D"/>
    <w:rsid w:val="00EF0BC7"/>
    <w:rsid w:val="00EF1535"/>
    <w:rsid w:val="00EF1645"/>
    <w:rsid w:val="00EF2AC1"/>
    <w:rsid w:val="00EF33B1"/>
    <w:rsid w:val="00EF35BA"/>
    <w:rsid w:val="00EF3659"/>
    <w:rsid w:val="00EF3AC5"/>
    <w:rsid w:val="00EF3F2A"/>
    <w:rsid w:val="00EF42BE"/>
    <w:rsid w:val="00EF6376"/>
    <w:rsid w:val="00EF7938"/>
    <w:rsid w:val="00EF7A3E"/>
    <w:rsid w:val="00F011DA"/>
    <w:rsid w:val="00F013B1"/>
    <w:rsid w:val="00F01828"/>
    <w:rsid w:val="00F01C66"/>
    <w:rsid w:val="00F02830"/>
    <w:rsid w:val="00F04360"/>
    <w:rsid w:val="00F04632"/>
    <w:rsid w:val="00F056B1"/>
    <w:rsid w:val="00F05CE1"/>
    <w:rsid w:val="00F06A8B"/>
    <w:rsid w:val="00F06F3F"/>
    <w:rsid w:val="00F07E48"/>
    <w:rsid w:val="00F1138E"/>
    <w:rsid w:val="00F11BEE"/>
    <w:rsid w:val="00F120B2"/>
    <w:rsid w:val="00F1267D"/>
    <w:rsid w:val="00F12C99"/>
    <w:rsid w:val="00F12FDB"/>
    <w:rsid w:val="00F131E3"/>
    <w:rsid w:val="00F13413"/>
    <w:rsid w:val="00F1345A"/>
    <w:rsid w:val="00F13D43"/>
    <w:rsid w:val="00F14914"/>
    <w:rsid w:val="00F156C8"/>
    <w:rsid w:val="00F15987"/>
    <w:rsid w:val="00F15A1F"/>
    <w:rsid w:val="00F1621D"/>
    <w:rsid w:val="00F168CF"/>
    <w:rsid w:val="00F17796"/>
    <w:rsid w:val="00F17F79"/>
    <w:rsid w:val="00F20846"/>
    <w:rsid w:val="00F21AE9"/>
    <w:rsid w:val="00F21FBF"/>
    <w:rsid w:val="00F22E46"/>
    <w:rsid w:val="00F230F4"/>
    <w:rsid w:val="00F238EA"/>
    <w:rsid w:val="00F23C25"/>
    <w:rsid w:val="00F24441"/>
    <w:rsid w:val="00F25A8C"/>
    <w:rsid w:val="00F261D4"/>
    <w:rsid w:val="00F26D1D"/>
    <w:rsid w:val="00F2727A"/>
    <w:rsid w:val="00F31679"/>
    <w:rsid w:val="00F31836"/>
    <w:rsid w:val="00F329CC"/>
    <w:rsid w:val="00F33444"/>
    <w:rsid w:val="00F33962"/>
    <w:rsid w:val="00F345FE"/>
    <w:rsid w:val="00F34FE6"/>
    <w:rsid w:val="00F3510C"/>
    <w:rsid w:val="00F353FF"/>
    <w:rsid w:val="00F36337"/>
    <w:rsid w:val="00F36F69"/>
    <w:rsid w:val="00F37BE1"/>
    <w:rsid w:val="00F40991"/>
    <w:rsid w:val="00F40DDA"/>
    <w:rsid w:val="00F42B75"/>
    <w:rsid w:val="00F430E1"/>
    <w:rsid w:val="00F43A6D"/>
    <w:rsid w:val="00F43EE8"/>
    <w:rsid w:val="00F43FE0"/>
    <w:rsid w:val="00F4515D"/>
    <w:rsid w:val="00F4690D"/>
    <w:rsid w:val="00F47AC1"/>
    <w:rsid w:val="00F500F6"/>
    <w:rsid w:val="00F5102D"/>
    <w:rsid w:val="00F510E0"/>
    <w:rsid w:val="00F51C15"/>
    <w:rsid w:val="00F52896"/>
    <w:rsid w:val="00F53199"/>
    <w:rsid w:val="00F534AC"/>
    <w:rsid w:val="00F539A8"/>
    <w:rsid w:val="00F53FA5"/>
    <w:rsid w:val="00F53FFD"/>
    <w:rsid w:val="00F5425F"/>
    <w:rsid w:val="00F543B2"/>
    <w:rsid w:val="00F549F8"/>
    <w:rsid w:val="00F5564A"/>
    <w:rsid w:val="00F56145"/>
    <w:rsid w:val="00F5717E"/>
    <w:rsid w:val="00F575F8"/>
    <w:rsid w:val="00F577E1"/>
    <w:rsid w:val="00F60BAD"/>
    <w:rsid w:val="00F610F0"/>
    <w:rsid w:val="00F61835"/>
    <w:rsid w:val="00F61849"/>
    <w:rsid w:val="00F630C6"/>
    <w:rsid w:val="00F658C3"/>
    <w:rsid w:val="00F66E6B"/>
    <w:rsid w:val="00F67914"/>
    <w:rsid w:val="00F70B73"/>
    <w:rsid w:val="00F70D36"/>
    <w:rsid w:val="00F7106E"/>
    <w:rsid w:val="00F7157B"/>
    <w:rsid w:val="00F71586"/>
    <w:rsid w:val="00F716EA"/>
    <w:rsid w:val="00F724E0"/>
    <w:rsid w:val="00F74092"/>
    <w:rsid w:val="00F7489B"/>
    <w:rsid w:val="00F756B5"/>
    <w:rsid w:val="00F76DD2"/>
    <w:rsid w:val="00F77513"/>
    <w:rsid w:val="00F7779A"/>
    <w:rsid w:val="00F80412"/>
    <w:rsid w:val="00F80D4D"/>
    <w:rsid w:val="00F81195"/>
    <w:rsid w:val="00F82ADF"/>
    <w:rsid w:val="00F82BE5"/>
    <w:rsid w:val="00F834FE"/>
    <w:rsid w:val="00F83670"/>
    <w:rsid w:val="00F844AD"/>
    <w:rsid w:val="00F85A29"/>
    <w:rsid w:val="00F86461"/>
    <w:rsid w:val="00F86855"/>
    <w:rsid w:val="00F90259"/>
    <w:rsid w:val="00F90970"/>
    <w:rsid w:val="00F90C11"/>
    <w:rsid w:val="00F91201"/>
    <w:rsid w:val="00F91948"/>
    <w:rsid w:val="00F91E1B"/>
    <w:rsid w:val="00F91E85"/>
    <w:rsid w:val="00F927B5"/>
    <w:rsid w:val="00F93433"/>
    <w:rsid w:val="00F93C2A"/>
    <w:rsid w:val="00F93C2B"/>
    <w:rsid w:val="00F93C60"/>
    <w:rsid w:val="00F94E1F"/>
    <w:rsid w:val="00F965DB"/>
    <w:rsid w:val="00F96618"/>
    <w:rsid w:val="00F9688B"/>
    <w:rsid w:val="00F96DB0"/>
    <w:rsid w:val="00F9763F"/>
    <w:rsid w:val="00F97855"/>
    <w:rsid w:val="00F97F60"/>
    <w:rsid w:val="00FA04D5"/>
    <w:rsid w:val="00FA0D69"/>
    <w:rsid w:val="00FA2966"/>
    <w:rsid w:val="00FA2A5E"/>
    <w:rsid w:val="00FA31BF"/>
    <w:rsid w:val="00FA45D9"/>
    <w:rsid w:val="00FA4A88"/>
    <w:rsid w:val="00FA5C80"/>
    <w:rsid w:val="00FA5C89"/>
    <w:rsid w:val="00FA7902"/>
    <w:rsid w:val="00FA7A4F"/>
    <w:rsid w:val="00FB08C6"/>
    <w:rsid w:val="00FB165F"/>
    <w:rsid w:val="00FB1F76"/>
    <w:rsid w:val="00FB2741"/>
    <w:rsid w:val="00FB37BC"/>
    <w:rsid w:val="00FB403B"/>
    <w:rsid w:val="00FB42C6"/>
    <w:rsid w:val="00FB5A04"/>
    <w:rsid w:val="00FB5C73"/>
    <w:rsid w:val="00FB61F1"/>
    <w:rsid w:val="00FB6732"/>
    <w:rsid w:val="00FB693C"/>
    <w:rsid w:val="00FB6B4D"/>
    <w:rsid w:val="00FB6B91"/>
    <w:rsid w:val="00FB7AEE"/>
    <w:rsid w:val="00FC0715"/>
    <w:rsid w:val="00FC08F0"/>
    <w:rsid w:val="00FC09FA"/>
    <w:rsid w:val="00FC1EFD"/>
    <w:rsid w:val="00FC22D7"/>
    <w:rsid w:val="00FC3E02"/>
    <w:rsid w:val="00FC6ECA"/>
    <w:rsid w:val="00FC77BD"/>
    <w:rsid w:val="00FC7933"/>
    <w:rsid w:val="00FC7CE5"/>
    <w:rsid w:val="00FD42FB"/>
    <w:rsid w:val="00FD6774"/>
    <w:rsid w:val="00FD6835"/>
    <w:rsid w:val="00FD6853"/>
    <w:rsid w:val="00FD70CA"/>
    <w:rsid w:val="00FD71CF"/>
    <w:rsid w:val="00FD7E28"/>
    <w:rsid w:val="00FE0ED6"/>
    <w:rsid w:val="00FE206A"/>
    <w:rsid w:val="00FE2843"/>
    <w:rsid w:val="00FE309D"/>
    <w:rsid w:val="00FE452A"/>
    <w:rsid w:val="00FE5DD2"/>
    <w:rsid w:val="00FE5EF0"/>
    <w:rsid w:val="00FE7EAA"/>
    <w:rsid w:val="00FF0768"/>
    <w:rsid w:val="00FF0B6F"/>
    <w:rsid w:val="00FF40BD"/>
    <w:rsid w:val="00FF6E35"/>
    <w:rsid w:val="00FF7F40"/>
    <w:rsid w:val="011D6FA3"/>
    <w:rsid w:val="01380F63"/>
    <w:rsid w:val="01910A08"/>
    <w:rsid w:val="01C761D7"/>
    <w:rsid w:val="01DD6DF2"/>
    <w:rsid w:val="02DA4630"/>
    <w:rsid w:val="032160BF"/>
    <w:rsid w:val="03443858"/>
    <w:rsid w:val="0380452A"/>
    <w:rsid w:val="038B731C"/>
    <w:rsid w:val="03980098"/>
    <w:rsid w:val="03996C8B"/>
    <w:rsid w:val="03A1533D"/>
    <w:rsid w:val="03AC1348"/>
    <w:rsid w:val="03CE4FE9"/>
    <w:rsid w:val="042F72FD"/>
    <w:rsid w:val="04DA69FB"/>
    <w:rsid w:val="05003798"/>
    <w:rsid w:val="051A572F"/>
    <w:rsid w:val="053259C6"/>
    <w:rsid w:val="056207DD"/>
    <w:rsid w:val="05AF5C0C"/>
    <w:rsid w:val="05B11518"/>
    <w:rsid w:val="061439BF"/>
    <w:rsid w:val="061E5131"/>
    <w:rsid w:val="063912F9"/>
    <w:rsid w:val="06640E4B"/>
    <w:rsid w:val="067F1F30"/>
    <w:rsid w:val="06AB256C"/>
    <w:rsid w:val="06B31420"/>
    <w:rsid w:val="06D4624A"/>
    <w:rsid w:val="073324B6"/>
    <w:rsid w:val="082102F4"/>
    <w:rsid w:val="082D0A00"/>
    <w:rsid w:val="08472A86"/>
    <w:rsid w:val="08AD2448"/>
    <w:rsid w:val="08B9781A"/>
    <w:rsid w:val="08E3580F"/>
    <w:rsid w:val="090559F5"/>
    <w:rsid w:val="091B5818"/>
    <w:rsid w:val="096D6CEE"/>
    <w:rsid w:val="09C17B63"/>
    <w:rsid w:val="0A234826"/>
    <w:rsid w:val="0A3C0CD1"/>
    <w:rsid w:val="0A4853AF"/>
    <w:rsid w:val="0A643328"/>
    <w:rsid w:val="0AD609BF"/>
    <w:rsid w:val="0AED6612"/>
    <w:rsid w:val="0B2F4A63"/>
    <w:rsid w:val="0B394E0E"/>
    <w:rsid w:val="0C1F780A"/>
    <w:rsid w:val="0C496FC6"/>
    <w:rsid w:val="0CEF1BC5"/>
    <w:rsid w:val="0D07167B"/>
    <w:rsid w:val="0D980CB7"/>
    <w:rsid w:val="0DE361F5"/>
    <w:rsid w:val="0E576B35"/>
    <w:rsid w:val="0F5868B5"/>
    <w:rsid w:val="0FE23062"/>
    <w:rsid w:val="101777A1"/>
    <w:rsid w:val="108D460E"/>
    <w:rsid w:val="10AA673F"/>
    <w:rsid w:val="10FB279B"/>
    <w:rsid w:val="110863CC"/>
    <w:rsid w:val="11511BC5"/>
    <w:rsid w:val="115B011D"/>
    <w:rsid w:val="128402D2"/>
    <w:rsid w:val="12CD0ECA"/>
    <w:rsid w:val="12E175ED"/>
    <w:rsid w:val="133631BD"/>
    <w:rsid w:val="1337424A"/>
    <w:rsid w:val="137D3871"/>
    <w:rsid w:val="13B42736"/>
    <w:rsid w:val="13E06A92"/>
    <w:rsid w:val="13F217DA"/>
    <w:rsid w:val="14184FB8"/>
    <w:rsid w:val="14342AE6"/>
    <w:rsid w:val="1470784C"/>
    <w:rsid w:val="147928BA"/>
    <w:rsid w:val="14A714A1"/>
    <w:rsid w:val="14BC2DF8"/>
    <w:rsid w:val="158D26BB"/>
    <w:rsid w:val="16426197"/>
    <w:rsid w:val="1676209E"/>
    <w:rsid w:val="168F003B"/>
    <w:rsid w:val="16901671"/>
    <w:rsid w:val="16E7739A"/>
    <w:rsid w:val="17141A67"/>
    <w:rsid w:val="17377504"/>
    <w:rsid w:val="177B7D38"/>
    <w:rsid w:val="177E15D6"/>
    <w:rsid w:val="179671E3"/>
    <w:rsid w:val="179E2312"/>
    <w:rsid w:val="185B1D7C"/>
    <w:rsid w:val="18CE46FF"/>
    <w:rsid w:val="18EA027A"/>
    <w:rsid w:val="18F039B4"/>
    <w:rsid w:val="19725D73"/>
    <w:rsid w:val="19AF36AC"/>
    <w:rsid w:val="1A2D6DFF"/>
    <w:rsid w:val="1B4D1346"/>
    <w:rsid w:val="1B8F7461"/>
    <w:rsid w:val="1BAC2D8A"/>
    <w:rsid w:val="1BF9063F"/>
    <w:rsid w:val="1CDA2E0B"/>
    <w:rsid w:val="1D026F23"/>
    <w:rsid w:val="1D90796E"/>
    <w:rsid w:val="1D9427FD"/>
    <w:rsid w:val="1DF77058"/>
    <w:rsid w:val="1E1E141D"/>
    <w:rsid w:val="1EF467A7"/>
    <w:rsid w:val="1F087F55"/>
    <w:rsid w:val="1F3618E7"/>
    <w:rsid w:val="1F7A0127"/>
    <w:rsid w:val="1F817EB6"/>
    <w:rsid w:val="20102F11"/>
    <w:rsid w:val="20F4706D"/>
    <w:rsid w:val="21A41844"/>
    <w:rsid w:val="21FC7EE1"/>
    <w:rsid w:val="221F5444"/>
    <w:rsid w:val="223577F6"/>
    <w:rsid w:val="22752194"/>
    <w:rsid w:val="22B1342E"/>
    <w:rsid w:val="22D81026"/>
    <w:rsid w:val="22DE09B5"/>
    <w:rsid w:val="240259B6"/>
    <w:rsid w:val="24AC3E8D"/>
    <w:rsid w:val="24E44E37"/>
    <w:rsid w:val="251D7D65"/>
    <w:rsid w:val="254D2E0A"/>
    <w:rsid w:val="25844348"/>
    <w:rsid w:val="25A1010D"/>
    <w:rsid w:val="25BC42C7"/>
    <w:rsid w:val="25E42BE0"/>
    <w:rsid w:val="262869F2"/>
    <w:rsid w:val="262A4A01"/>
    <w:rsid w:val="262F60F7"/>
    <w:rsid w:val="267F15F3"/>
    <w:rsid w:val="26D3768B"/>
    <w:rsid w:val="27800291"/>
    <w:rsid w:val="27D14D15"/>
    <w:rsid w:val="28200795"/>
    <w:rsid w:val="28332FCD"/>
    <w:rsid w:val="288778ED"/>
    <w:rsid w:val="288874B8"/>
    <w:rsid w:val="28C751A7"/>
    <w:rsid w:val="28CC03F4"/>
    <w:rsid w:val="28DF1D75"/>
    <w:rsid w:val="29704C74"/>
    <w:rsid w:val="29802F8C"/>
    <w:rsid w:val="29873F02"/>
    <w:rsid w:val="2A0D7EFC"/>
    <w:rsid w:val="2A722475"/>
    <w:rsid w:val="2A8537D8"/>
    <w:rsid w:val="2A9B677D"/>
    <w:rsid w:val="2AA755CB"/>
    <w:rsid w:val="2B02634F"/>
    <w:rsid w:val="2B167B57"/>
    <w:rsid w:val="2BAF4595"/>
    <w:rsid w:val="2D1F1CD4"/>
    <w:rsid w:val="2DC23877"/>
    <w:rsid w:val="2DD92132"/>
    <w:rsid w:val="2E145B39"/>
    <w:rsid w:val="2EDE04D9"/>
    <w:rsid w:val="2EEE2746"/>
    <w:rsid w:val="2EF33D29"/>
    <w:rsid w:val="308F673C"/>
    <w:rsid w:val="315076E8"/>
    <w:rsid w:val="319D3C84"/>
    <w:rsid w:val="31CB0E1A"/>
    <w:rsid w:val="31FF7DED"/>
    <w:rsid w:val="326F7EEC"/>
    <w:rsid w:val="32AA458B"/>
    <w:rsid w:val="32FD19AF"/>
    <w:rsid w:val="331704BD"/>
    <w:rsid w:val="33C66244"/>
    <w:rsid w:val="34221EE2"/>
    <w:rsid w:val="346F4329"/>
    <w:rsid w:val="34B33E10"/>
    <w:rsid w:val="35305866"/>
    <w:rsid w:val="35AF6B05"/>
    <w:rsid w:val="35D31759"/>
    <w:rsid w:val="361C60CA"/>
    <w:rsid w:val="368A42EB"/>
    <w:rsid w:val="36D80221"/>
    <w:rsid w:val="36EF7F56"/>
    <w:rsid w:val="36F5310D"/>
    <w:rsid w:val="37013706"/>
    <w:rsid w:val="3752497E"/>
    <w:rsid w:val="37872137"/>
    <w:rsid w:val="37A728F9"/>
    <w:rsid w:val="38153DAB"/>
    <w:rsid w:val="38157F05"/>
    <w:rsid w:val="388A34DF"/>
    <w:rsid w:val="389A1D33"/>
    <w:rsid w:val="38EA7C1C"/>
    <w:rsid w:val="3953324C"/>
    <w:rsid w:val="39B24FDE"/>
    <w:rsid w:val="39F777CB"/>
    <w:rsid w:val="3A087309"/>
    <w:rsid w:val="3A127FF2"/>
    <w:rsid w:val="3A5A7D74"/>
    <w:rsid w:val="3A86588D"/>
    <w:rsid w:val="3A9B2424"/>
    <w:rsid w:val="3ADC656C"/>
    <w:rsid w:val="3AE07C8F"/>
    <w:rsid w:val="3AE1299E"/>
    <w:rsid w:val="3AFC76FB"/>
    <w:rsid w:val="3B3E0266"/>
    <w:rsid w:val="3B7B1805"/>
    <w:rsid w:val="3CA50090"/>
    <w:rsid w:val="3CCD2D4A"/>
    <w:rsid w:val="3D181D1F"/>
    <w:rsid w:val="3D264AA1"/>
    <w:rsid w:val="3D712DA8"/>
    <w:rsid w:val="3D9E4592"/>
    <w:rsid w:val="3DE9482B"/>
    <w:rsid w:val="3DFE20B8"/>
    <w:rsid w:val="3EA32367"/>
    <w:rsid w:val="3EAD17EA"/>
    <w:rsid w:val="3EAE240A"/>
    <w:rsid w:val="3EDB22D3"/>
    <w:rsid w:val="3EF6072B"/>
    <w:rsid w:val="3F412634"/>
    <w:rsid w:val="3FB9535C"/>
    <w:rsid w:val="3FBD4DA2"/>
    <w:rsid w:val="3FCD0C15"/>
    <w:rsid w:val="3FE03345"/>
    <w:rsid w:val="3FFA719D"/>
    <w:rsid w:val="40071265"/>
    <w:rsid w:val="40E31292"/>
    <w:rsid w:val="421C20FC"/>
    <w:rsid w:val="427950FF"/>
    <w:rsid w:val="42B017B6"/>
    <w:rsid w:val="42E85B14"/>
    <w:rsid w:val="436755C5"/>
    <w:rsid w:val="445552E9"/>
    <w:rsid w:val="447545EB"/>
    <w:rsid w:val="448C1BA9"/>
    <w:rsid w:val="45333028"/>
    <w:rsid w:val="45660E30"/>
    <w:rsid w:val="459F6798"/>
    <w:rsid w:val="45D00AC9"/>
    <w:rsid w:val="467E6918"/>
    <w:rsid w:val="47375001"/>
    <w:rsid w:val="47B179E7"/>
    <w:rsid w:val="482B3353"/>
    <w:rsid w:val="48B07689"/>
    <w:rsid w:val="491B62C8"/>
    <w:rsid w:val="49706169"/>
    <w:rsid w:val="499216F8"/>
    <w:rsid w:val="49BC1893"/>
    <w:rsid w:val="49EF2629"/>
    <w:rsid w:val="4A0A677E"/>
    <w:rsid w:val="4A507D77"/>
    <w:rsid w:val="4A674AFD"/>
    <w:rsid w:val="4AA4393F"/>
    <w:rsid w:val="4AD52225"/>
    <w:rsid w:val="4B62209A"/>
    <w:rsid w:val="4C0A0767"/>
    <w:rsid w:val="4C524BE6"/>
    <w:rsid w:val="4CD945ED"/>
    <w:rsid w:val="4D312A34"/>
    <w:rsid w:val="4D344AE9"/>
    <w:rsid w:val="4DDB6937"/>
    <w:rsid w:val="4F352BA9"/>
    <w:rsid w:val="4FAC6626"/>
    <w:rsid w:val="4FBB23D2"/>
    <w:rsid w:val="4FF11B6E"/>
    <w:rsid w:val="50047267"/>
    <w:rsid w:val="502A587C"/>
    <w:rsid w:val="506F32E6"/>
    <w:rsid w:val="510837AE"/>
    <w:rsid w:val="51256043"/>
    <w:rsid w:val="51B65B52"/>
    <w:rsid w:val="51FC12E5"/>
    <w:rsid w:val="527D5C36"/>
    <w:rsid w:val="52F07DEB"/>
    <w:rsid w:val="535F3567"/>
    <w:rsid w:val="536A296B"/>
    <w:rsid w:val="53FF417A"/>
    <w:rsid w:val="54C97F2A"/>
    <w:rsid w:val="54D65A5F"/>
    <w:rsid w:val="55172F00"/>
    <w:rsid w:val="56B10D97"/>
    <w:rsid w:val="56CE1B9B"/>
    <w:rsid w:val="56CF1993"/>
    <w:rsid w:val="57096810"/>
    <w:rsid w:val="57637974"/>
    <w:rsid w:val="58340FC3"/>
    <w:rsid w:val="58FE78A6"/>
    <w:rsid w:val="59183684"/>
    <w:rsid w:val="59D6220D"/>
    <w:rsid w:val="5A2C0ED1"/>
    <w:rsid w:val="5A3E7A9D"/>
    <w:rsid w:val="5A4909F3"/>
    <w:rsid w:val="5A540CCA"/>
    <w:rsid w:val="5B38552B"/>
    <w:rsid w:val="5B754281"/>
    <w:rsid w:val="5B7A6F8C"/>
    <w:rsid w:val="5BCE0382"/>
    <w:rsid w:val="5CA22E03"/>
    <w:rsid w:val="5CA44347"/>
    <w:rsid w:val="5CE45595"/>
    <w:rsid w:val="5D8130C8"/>
    <w:rsid w:val="5DE9310A"/>
    <w:rsid w:val="5E3C2457"/>
    <w:rsid w:val="5E4245CB"/>
    <w:rsid w:val="5E7514D0"/>
    <w:rsid w:val="5F0D625F"/>
    <w:rsid w:val="5F331DB3"/>
    <w:rsid w:val="5FF87515"/>
    <w:rsid w:val="602579FD"/>
    <w:rsid w:val="60BC1562"/>
    <w:rsid w:val="612422B8"/>
    <w:rsid w:val="6129748A"/>
    <w:rsid w:val="61642D3D"/>
    <w:rsid w:val="61E4097A"/>
    <w:rsid w:val="62635EDC"/>
    <w:rsid w:val="62953E01"/>
    <w:rsid w:val="629D0130"/>
    <w:rsid w:val="63C25A46"/>
    <w:rsid w:val="64656341"/>
    <w:rsid w:val="64684AEF"/>
    <w:rsid w:val="648D5F82"/>
    <w:rsid w:val="64CD5E45"/>
    <w:rsid w:val="653F79E9"/>
    <w:rsid w:val="65550149"/>
    <w:rsid w:val="65850984"/>
    <w:rsid w:val="66F7034B"/>
    <w:rsid w:val="674045B5"/>
    <w:rsid w:val="67B1107F"/>
    <w:rsid w:val="68572B2F"/>
    <w:rsid w:val="686274CA"/>
    <w:rsid w:val="68E770E0"/>
    <w:rsid w:val="68F71C1C"/>
    <w:rsid w:val="69C935B8"/>
    <w:rsid w:val="6A621CCB"/>
    <w:rsid w:val="6ACB58E2"/>
    <w:rsid w:val="6B151B55"/>
    <w:rsid w:val="6B7D3164"/>
    <w:rsid w:val="6BF24E60"/>
    <w:rsid w:val="6C4B4782"/>
    <w:rsid w:val="6C812F12"/>
    <w:rsid w:val="6CA92ADF"/>
    <w:rsid w:val="6DB5552C"/>
    <w:rsid w:val="6E237153"/>
    <w:rsid w:val="6E66587A"/>
    <w:rsid w:val="6EA758D0"/>
    <w:rsid w:val="6ECF03BD"/>
    <w:rsid w:val="6ED576E9"/>
    <w:rsid w:val="6F6012A9"/>
    <w:rsid w:val="6FBB1F4A"/>
    <w:rsid w:val="6FEA1C15"/>
    <w:rsid w:val="7055056B"/>
    <w:rsid w:val="70AB253F"/>
    <w:rsid w:val="70E80370"/>
    <w:rsid w:val="712349CF"/>
    <w:rsid w:val="712B36FB"/>
    <w:rsid w:val="71BD5687"/>
    <w:rsid w:val="71C61B02"/>
    <w:rsid w:val="71F17B50"/>
    <w:rsid w:val="722E3EC8"/>
    <w:rsid w:val="72DA4A88"/>
    <w:rsid w:val="730421AC"/>
    <w:rsid w:val="73BE3D73"/>
    <w:rsid w:val="73CE2B09"/>
    <w:rsid w:val="74977E43"/>
    <w:rsid w:val="75781FDC"/>
    <w:rsid w:val="759D7994"/>
    <w:rsid w:val="75AF1C7E"/>
    <w:rsid w:val="75BE4525"/>
    <w:rsid w:val="77226C28"/>
    <w:rsid w:val="785D7E37"/>
    <w:rsid w:val="7AFB6D1D"/>
    <w:rsid w:val="7B0F7A03"/>
    <w:rsid w:val="7BDE10E2"/>
    <w:rsid w:val="7C1B06DD"/>
    <w:rsid w:val="7C2A3C10"/>
    <w:rsid w:val="7C5D7BDC"/>
    <w:rsid w:val="7C9A5D0B"/>
    <w:rsid w:val="7CD82A59"/>
    <w:rsid w:val="7D160674"/>
    <w:rsid w:val="7D276B1C"/>
    <w:rsid w:val="7DA737B9"/>
    <w:rsid w:val="7DCA5E02"/>
    <w:rsid w:val="7DCB56F9"/>
    <w:rsid w:val="7DD717EA"/>
    <w:rsid w:val="7E3549AA"/>
    <w:rsid w:val="7E5B1C12"/>
    <w:rsid w:val="7E8763C5"/>
    <w:rsid w:val="7EC521B8"/>
    <w:rsid w:val="7F0038E7"/>
    <w:rsid w:val="7F6D27E0"/>
    <w:rsid w:val="7F864E24"/>
    <w:rsid w:val="7FC163E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3652D12"/>
  <w15:docId w15:val="{CF75D641-C003-4545-B92A-BA002E5C4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unhideWhenUsed="1" w:qFormat="1"/>
    <w:lsdException w:name="heading 6" w:uiPriority="9" w:unhideWhenUsed="1" w:qFormat="1"/>
    <w:lsdException w:name="heading 7" w:uiPriority="9" w:unhideWhenUsed="1" w:qFormat="1"/>
    <w:lsdException w:name="heading 8" w:semiHidden="1" w:uiPriority="9" w:unhideWhenUsed="1" w:qFormat="1"/>
    <w:lsdException w:name="heading 9" w:semiHidden="1" w:uiPriority="9" w:unhideWhenUsed="1" w:qFormat="1"/>
    <w:lsdException w:name="index 1" w:uiPriority="0" w:unhideWhenUsed="1" w:qFormat="1"/>
    <w:lsdException w:name="index 2" w:uiPriority="0" w:qFormat="1"/>
    <w:lsdException w:name="index 3" w:uiPriority="0" w:qFormat="1"/>
    <w:lsdException w:name="index 4" w:uiPriority="0" w:qFormat="1"/>
    <w:lsdException w:name="index 5" w:uiPriority="0" w:qFormat="1"/>
    <w:lsdException w:name="index 6" w:uiPriority="0" w:qFormat="1"/>
    <w:lsdException w:name="index 7" w:uiPriority="0" w:qFormat="1"/>
    <w:lsdException w:name="index 8" w:uiPriority="0" w:qFormat="1"/>
    <w:lsdException w:name="index 9" w:uiPriority="0"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uiPriority="0" w:qFormat="1"/>
    <w:lsdException w:name="annotation text" w:unhideWhenUsed="1" w:qFormat="1"/>
    <w:lsdException w:name="header" w:unhideWhenUsed="1" w:qFormat="1"/>
    <w:lsdException w:name="footer" w:unhideWhenUsed="1" w:qFormat="1"/>
    <w:lsdException w:name="index heading" w:uiPriority="0" w:qFormat="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qFormat="1"/>
    <w:lsdException w:name="annotation reference" w:unhideWhenUsed="1" w:qFormat="1"/>
    <w:lsdException w:name="line number" w:semiHidden="1" w:unhideWhenUsed="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uiPriority="98" w:qFormat="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iPriority="0" w:unhideWhenUsed="1" w:qFormat="1"/>
    <w:lsdException w:name="Strong" w:uiPriority="22" w:qFormat="1"/>
    <w:lsdException w:name="Emphasis" w:uiPriority="20" w:qFormat="1"/>
    <w:lsdException w:name="Document Map"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0">
    <w:name w:val="Normal"/>
    <w:qFormat/>
    <w:pPr>
      <w:widowControl w:val="0"/>
      <w:jc w:val="both"/>
    </w:pPr>
    <w:rPr>
      <w:kern w:val="2"/>
      <w:sz w:val="21"/>
      <w:szCs w:val="24"/>
    </w:rPr>
  </w:style>
  <w:style w:type="paragraph" w:styleId="1">
    <w:name w:val="heading 1"/>
    <w:basedOn w:val="aff0"/>
    <w:next w:val="aff0"/>
    <w:link w:val="10"/>
    <w:uiPriority w:val="9"/>
    <w:qFormat/>
    <w:pPr>
      <w:keepNext/>
      <w:keepLines/>
      <w:spacing w:before="340" w:after="330" w:line="578" w:lineRule="auto"/>
      <w:outlineLvl w:val="0"/>
    </w:pPr>
    <w:rPr>
      <w:b/>
      <w:bCs/>
      <w:kern w:val="44"/>
      <w:sz w:val="44"/>
      <w:szCs w:val="44"/>
    </w:rPr>
  </w:style>
  <w:style w:type="paragraph" w:styleId="2">
    <w:name w:val="heading 2"/>
    <w:basedOn w:val="aff0"/>
    <w:next w:val="aff0"/>
    <w:link w:val="20"/>
    <w:uiPriority w:val="9"/>
    <w:qFormat/>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ff0"/>
    <w:next w:val="aff0"/>
    <w:link w:val="30"/>
    <w:uiPriority w:val="9"/>
    <w:qFormat/>
    <w:pPr>
      <w:keepNext/>
      <w:keepLines/>
      <w:spacing w:before="260" w:after="260" w:line="416" w:lineRule="auto"/>
      <w:outlineLvl w:val="2"/>
    </w:pPr>
    <w:rPr>
      <w:rFonts w:ascii="等线" w:eastAsia="等线" w:hAnsi="等线"/>
      <w:b/>
      <w:bCs/>
      <w:sz w:val="32"/>
      <w:szCs w:val="32"/>
    </w:rPr>
  </w:style>
  <w:style w:type="paragraph" w:styleId="4">
    <w:name w:val="heading 4"/>
    <w:basedOn w:val="aff0"/>
    <w:next w:val="aff0"/>
    <w:link w:val="40"/>
    <w:uiPriority w:val="9"/>
    <w:qFormat/>
    <w:pPr>
      <w:keepNext/>
      <w:keepLines/>
      <w:spacing w:before="280" w:after="290" w:line="376" w:lineRule="auto"/>
      <w:outlineLvl w:val="3"/>
    </w:pPr>
    <w:rPr>
      <w:rFonts w:ascii="等线 Light" w:eastAsia="等线 Light" w:hAnsi="等线 Light"/>
      <w:b/>
      <w:bCs/>
      <w:sz w:val="28"/>
      <w:szCs w:val="28"/>
    </w:rPr>
  </w:style>
  <w:style w:type="paragraph" w:styleId="5">
    <w:name w:val="heading 5"/>
    <w:basedOn w:val="aff0"/>
    <w:next w:val="aff0"/>
    <w:link w:val="50"/>
    <w:uiPriority w:val="9"/>
    <w:unhideWhenUsed/>
    <w:qFormat/>
    <w:pPr>
      <w:keepNext/>
      <w:keepLines/>
      <w:widowControl/>
      <w:shd w:val="clear" w:color="auto" w:fill="FFFFFF"/>
      <w:adjustRightInd w:val="0"/>
      <w:snapToGrid w:val="0"/>
      <w:spacing w:beforeLines="50" w:before="50" w:afterLines="50" w:after="50"/>
      <w:ind w:left="1008" w:hanging="1008"/>
      <w:jc w:val="left"/>
      <w:outlineLvl w:val="4"/>
    </w:pPr>
    <w:rPr>
      <w:rFonts w:asciiTheme="minorHAnsi" w:eastAsiaTheme="minorEastAsia" w:hAnsiTheme="minorHAnsi" w:cstheme="minorBidi"/>
      <w:bCs/>
      <w:szCs w:val="28"/>
    </w:rPr>
  </w:style>
  <w:style w:type="paragraph" w:styleId="6">
    <w:name w:val="heading 6"/>
    <w:basedOn w:val="aff0"/>
    <w:next w:val="aff0"/>
    <w:link w:val="60"/>
    <w:uiPriority w:val="9"/>
    <w:unhideWhenUsed/>
    <w:qFormat/>
    <w:pPr>
      <w:keepNext/>
      <w:keepLines/>
      <w:widowControl/>
      <w:shd w:val="clear" w:color="auto" w:fill="FFFFFF"/>
      <w:adjustRightInd w:val="0"/>
      <w:snapToGrid w:val="0"/>
      <w:spacing w:beforeLines="50" w:before="50" w:afterLines="50" w:after="50"/>
      <w:ind w:left="1152" w:hanging="1152"/>
      <w:jc w:val="left"/>
      <w:outlineLvl w:val="5"/>
    </w:pPr>
    <w:rPr>
      <w:rFonts w:asciiTheme="majorHAnsi" w:eastAsiaTheme="minorEastAsia" w:hAnsiTheme="majorHAnsi" w:cstheme="majorBidi"/>
      <w:szCs w:val="21"/>
    </w:rPr>
  </w:style>
  <w:style w:type="paragraph" w:styleId="7">
    <w:name w:val="heading 7"/>
    <w:basedOn w:val="aff0"/>
    <w:next w:val="aff0"/>
    <w:link w:val="70"/>
    <w:uiPriority w:val="9"/>
    <w:unhideWhenUsed/>
    <w:qFormat/>
    <w:pPr>
      <w:keepNext/>
      <w:keepLines/>
      <w:widowControl/>
      <w:shd w:val="clear" w:color="auto" w:fill="FFFFFF"/>
      <w:adjustRightInd w:val="0"/>
      <w:snapToGrid w:val="0"/>
      <w:spacing w:beforeLines="50" w:before="50" w:afterLines="50" w:after="50" w:line="320" w:lineRule="atLeast"/>
      <w:ind w:left="1296" w:hanging="1296"/>
      <w:outlineLvl w:val="6"/>
    </w:pPr>
    <w:rPr>
      <w:rFonts w:asciiTheme="minorHAnsi" w:eastAsiaTheme="minorEastAsia" w:hAnsiTheme="minorHAnsi" w:cstheme="minorBidi"/>
      <w:szCs w:val="21"/>
    </w:rPr>
  </w:style>
  <w:style w:type="character" w:default="1" w:styleId="aff1">
    <w:name w:val="Default Paragraph Font"/>
    <w:uiPriority w:val="1"/>
    <w:semiHidden/>
    <w:unhideWhenUsed/>
  </w:style>
  <w:style w:type="table" w:default="1" w:styleId="aff2">
    <w:name w:val="Normal Table"/>
    <w:uiPriority w:val="99"/>
    <w:semiHidden/>
    <w:unhideWhenUsed/>
    <w:tblPr>
      <w:tblInd w:w="0" w:type="dxa"/>
      <w:tblCellMar>
        <w:top w:w="0" w:type="dxa"/>
        <w:left w:w="108" w:type="dxa"/>
        <w:bottom w:w="0" w:type="dxa"/>
        <w:right w:w="108" w:type="dxa"/>
      </w:tblCellMar>
    </w:tblPr>
  </w:style>
  <w:style w:type="numbering" w:default="1" w:styleId="aff3">
    <w:name w:val="No List"/>
    <w:uiPriority w:val="99"/>
    <w:semiHidden/>
    <w:unhideWhenUsed/>
  </w:style>
  <w:style w:type="paragraph" w:styleId="31">
    <w:name w:val="List 3"/>
    <w:basedOn w:val="aff0"/>
    <w:uiPriority w:val="98"/>
    <w:qFormat/>
    <w:pPr>
      <w:ind w:leftChars="400" w:left="100" w:hangingChars="200" w:hanging="200"/>
    </w:pPr>
    <w:rPr>
      <w:sz w:val="28"/>
    </w:rPr>
  </w:style>
  <w:style w:type="paragraph" w:styleId="TOC7">
    <w:name w:val="toc 7"/>
    <w:basedOn w:val="aff0"/>
    <w:next w:val="aff0"/>
    <w:uiPriority w:val="39"/>
    <w:unhideWhenUsed/>
    <w:qFormat/>
    <w:pPr>
      <w:ind w:leftChars="1200" w:left="2520"/>
    </w:pPr>
    <w:rPr>
      <w:szCs w:val="22"/>
    </w:rPr>
  </w:style>
  <w:style w:type="paragraph" w:styleId="8">
    <w:name w:val="index 8"/>
    <w:basedOn w:val="aff0"/>
    <w:next w:val="aff0"/>
    <w:qFormat/>
    <w:pPr>
      <w:ind w:left="1680" w:hanging="210"/>
      <w:jc w:val="left"/>
    </w:pPr>
    <w:rPr>
      <w:sz w:val="20"/>
      <w:szCs w:val="20"/>
    </w:rPr>
  </w:style>
  <w:style w:type="paragraph" w:styleId="aff4">
    <w:name w:val="caption"/>
    <w:basedOn w:val="aff0"/>
    <w:next w:val="aff0"/>
    <w:qFormat/>
    <w:pPr>
      <w:spacing w:before="152" w:after="160"/>
    </w:pPr>
    <w:rPr>
      <w:rFonts w:ascii="Arial" w:eastAsia="黑体" w:hAnsi="Arial" w:cs="Arial"/>
      <w:sz w:val="20"/>
      <w:szCs w:val="20"/>
    </w:rPr>
  </w:style>
  <w:style w:type="paragraph" w:styleId="51">
    <w:name w:val="index 5"/>
    <w:basedOn w:val="aff0"/>
    <w:next w:val="aff0"/>
    <w:qFormat/>
    <w:pPr>
      <w:ind w:left="1050" w:hanging="210"/>
      <w:jc w:val="left"/>
    </w:pPr>
    <w:rPr>
      <w:sz w:val="20"/>
      <w:szCs w:val="20"/>
    </w:rPr>
  </w:style>
  <w:style w:type="paragraph" w:styleId="aff5">
    <w:name w:val="Document Map"/>
    <w:basedOn w:val="aff0"/>
    <w:link w:val="aff6"/>
    <w:unhideWhenUsed/>
    <w:qFormat/>
    <w:rPr>
      <w:rFonts w:ascii="宋体"/>
      <w:sz w:val="18"/>
      <w:szCs w:val="18"/>
    </w:rPr>
  </w:style>
  <w:style w:type="paragraph" w:styleId="aff7">
    <w:name w:val="annotation text"/>
    <w:basedOn w:val="aff0"/>
    <w:link w:val="11"/>
    <w:uiPriority w:val="99"/>
    <w:unhideWhenUsed/>
    <w:qFormat/>
    <w:pPr>
      <w:jc w:val="left"/>
    </w:pPr>
    <w:rPr>
      <w:szCs w:val="22"/>
    </w:rPr>
  </w:style>
  <w:style w:type="paragraph" w:styleId="61">
    <w:name w:val="index 6"/>
    <w:basedOn w:val="aff0"/>
    <w:next w:val="aff0"/>
    <w:qFormat/>
    <w:pPr>
      <w:ind w:left="1260" w:hanging="210"/>
      <w:jc w:val="left"/>
    </w:pPr>
    <w:rPr>
      <w:sz w:val="20"/>
      <w:szCs w:val="20"/>
    </w:rPr>
  </w:style>
  <w:style w:type="paragraph" w:styleId="aff8">
    <w:name w:val="Body Text"/>
    <w:basedOn w:val="aff0"/>
    <w:link w:val="aff9"/>
    <w:unhideWhenUsed/>
    <w:qFormat/>
    <w:pPr>
      <w:spacing w:after="120"/>
    </w:pPr>
  </w:style>
  <w:style w:type="paragraph" w:styleId="affa">
    <w:name w:val="Body Text Indent"/>
    <w:basedOn w:val="aff0"/>
    <w:link w:val="affb"/>
    <w:autoRedefine/>
    <w:qFormat/>
    <w:pPr>
      <w:spacing w:line="360" w:lineRule="auto"/>
      <w:ind w:firstLineChars="200" w:firstLine="200"/>
    </w:pPr>
    <w:rPr>
      <w:sz w:val="24"/>
    </w:rPr>
  </w:style>
  <w:style w:type="paragraph" w:styleId="41">
    <w:name w:val="index 4"/>
    <w:basedOn w:val="aff0"/>
    <w:next w:val="aff0"/>
    <w:qFormat/>
    <w:pPr>
      <w:ind w:left="840" w:hanging="210"/>
      <w:jc w:val="left"/>
    </w:pPr>
    <w:rPr>
      <w:sz w:val="20"/>
      <w:szCs w:val="20"/>
    </w:rPr>
  </w:style>
  <w:style w:type="paragraph" w:styleId="TOC5">
    <w:name w:val="toc 5"/>
    <w:basedOn w:val="aff0"/>
    <w:next w:val="aff0"/>
    <w:uiPriority w:val="39"/>
    <w:unhideWhenUsed/>
    <w:qFormat/>
    <w:pPr>
      <w:ind w:leftChars="800" w:left="1680"/>
    </w:pPr>
    <w:rPr>
      <w:szCs w:val="22"/>
    </w:rPr>
  </w:style>
  <w:style w:type="paragraph" w:styleId="TOC3">
    <w:name w:val="toc 3"/>
    <w:basedOn w:val="aff0"/>
    <w:next w:val="aff0"/>
    <w:uiPriority w:val="39"/>
    <w:unhideWhenUsed/>
    <w:qFormat/>
    <w:pPr>
      <w:ind w:leftChars="400" w:left="840"/>
    </w:pPr>
    <w:rPr>
      <w:szCs w:val="22"/>
    </w:rPr>
  </w:style>
  <w:style w:type="paragraph" w:styleId="TOC8">
    <w:name w:val="toc 8"/>
    <w:basedOn w:val="aff0"/>
    <w:next w:val="aff0"/>
    <w:uiPriority w:val="39"/>
    <w:unhideWhenUsed/>
    <w:qFormat/>
    <w:pPr>
      <w:ind w:leftChars="1400" w:left="2940"/>
    </w:pPr>
  </w:style>
  <w:style w:type="paragraph" w:styleId="32">
    <w:name w:val="index 3"/>
    <w:basedOn w:val="aff0"/>
    <w:next w:val="aff0"/>
    <w:qFormat/>
    <w:pPr>
      <w:ind w:left="630" w:hanging="210"/>
      <w:jc w:val="left"/>
    </w:pPr>
    <w:rPr>
      <w:sz w:val="20"/>
      <w:szCs w:val="20"/>
    </w:rPr>
  </w:style>
  <w:style w:type="paragraph" w:styleId="affc">
    <w:name w:val="Date"/>
    <w:basedOn w:val="aff0"/>
    <w:next w:val="aff0"/>
    <w:link w:val="affd"/>
    <w:uiPriority w:val="99"/>
    <w:unhideWhenUsed/>
    <w:qFormat/>
    <w:pPr>
      <w:ind w:leftChars="2500" w:left="100"/>
    </w:pPr>
    <w:rPr>
      <w:szCs w:val="22"/>
    </w:rPr>
  </w:style>
  <w:style w:type="paragraph" w:styleId="affe">
    <w:name w:val="endnote text"/>
    <w:basedOn w:val="aff0"/>
    <w:link w:val="afff"/>
    <w:semiHidden/>
    <w:qFormat/>
    <w:pPr>
      <w:snapToGrid w:val="0"/>
      <w:jc w:val="left"/>
    </w:pPr>
    <w:rPr>
      <w:rFonts w:ascii="Times New Roman" w:hAnsi="Times New Roman"/>
    </w:rPr>
  </w:style>
  <w:style w:type="paragraph" w:styleId="afff0">
    <w:name w:val="Balloon Text"/>
    <w:basedOn w:val="aff0"/>
    <w:link w:val="afff1"/>
    <w:uiPriority w:val="99"/>
    <w:unhideWhenUsed/>
    <w:qFormat/>
    <w:rPr>
      <w:sz w:val="18"/>
      <w:szCs w:val="18"/>
    </w:rPr>
  </w:style>
  <w:style w:type="paragraph" w:styleId="afff2">
    <w:name w:val="footer"/>
    <w:basedOn w:val="aff0"/>
    <w:link w:val="afff3"/>
    <w:uiPriority w:val="99"/>
    <w:unhideWhenUsed/>
    <w:qFormat/>
    <w:pPr>
      <w:tabs>
        <w:tab w:val="center" w:pos="4153"/>
        <w:tab w:val="right" w:pos="8306"/>
      </w:tabs>
      <w:snapToGrid w:val="0"/>
      <w:jc w:val="left"/>
    </w:pPr>
    <w:rPr>
      <w:sz w:val="18"/>
      <w:szCs w:val="18"/>
    </w:rPr>
  </w:style>
  <w:style w:type="paragraph" w:styleId="afff4">
    <w:name w:val="header"/>
    <w:basedOn w:val="aff0"/>
    <w:link w:val="afff5"/>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ff0"/>
    <w:next w:val="aff0"/>
    <w:uiPriority w:val="39"/>
    <w:qFormat/>
    <w:pPr>
      <w:tabs>
        <w:tab w:val="left" w:pos="510"/>
        <w:tab w:val="right" w:leader="dot" w:pos="8296"/>
      </w:tabs>
      <w:spacing w:line="360" w:lineRule="auto"/>
      <w:jc w:val="left"/>
    </w:pPr>
    <w:rPr>
      <w:sz w:val="24"/>
    </w:rPr>
  </w:style>
  <w:style w:type="paragraph" w:styleId="TOC4">
    <w:name w:val="toc 4"/>
    <w:basedOn w:val="aff0"/>
    <w:next w:val="aff0"/>
    <w:uiPriority w:val="39"/>
    <w:unhideWhenUsed/>
    <w:qFormat/>
    <w:pPr>
      <w:ind w:leftChars="600" w:left="1260"/>
    </w:pPr>
    <w:rPr>
      <w:szCs w:val="22"/>
    </w:rPr>
  </w:style>
  <w:style w:type="paragraph" w:styleId="afff6">
    <w:name w:val="index heading"/>
    <w:basedOn w:val="aff0"/>
    <w:next w:val="12"/>
    <w:qFormat/>
    <w:pPr>
      <w:spacing w:before="120" w:after="120"/>
      <w:jc w:val="center"/>
    </w:pPr>
    <w:rPr>
      <w:b/>
      <w:bCs/>
      <w:iCs/>
      <w:szCs w:val="20"/>
    </w:rPr>
  </w:style>
  <w:style w:type="paragraph" w:styleId="12">
    <w:name w:val="index 1"/>
    <w:basedOn w:val="aff0"/>
    <w:next w:val="aff0"/>
    <w:autoRedefine/>
    <w:unhideWhenUsed/>
    <w:qFormat/>
    <w:pPr>
      <w:jc w:val="left"/>
    </w:pPr>
    <w:rPr>
      <w:sz w:val="24"/>
    </w:rPr>
  </w:style>
  <w:style w:type="paragraph" w:styleId="afff7">
    <w:name w:val="Subtitle"/>
    <w:basedOn w:val="aff0"/>
    <w:next w:val="aff0"/>
    <w:link w:val="afff8"/>
    <w:uiPriority w:val="11"/>
    <w:qFormat/>
    <w:pPr>
      <w:widowControl/>
      <w:shd w:val="clear" w:color="auto" w:fill="FFFFFF"/>
      <w:adjustRightInd w:val="0"/>
      <w:snapToGrid w:val="0"/>
      <w:spacing w:beforeLines="50" w:before="240" w:afterLines="50" w:after="60" w:line="312" w:lineRule="auto"/>
      <w:ind w:leftChars="1890" w:left="3969"/>
      <w:jc w:val="left"/>
      <w:outlineLvl w:val="1"/>
    </w:pPr>
    <w:rPr>
      <w:rFonts w:asciiTheme="majorHAnsi" w:hAnsiTheme="majorHAnsi" w:cstheme="majorBidi"/>
      <w:b/>
      <w:bCs/>
      <w:kern w:val="28"/>
      <w:sz w:val="32"/>
      <w:szCs w:val="32"/>
    </w:rPr>
  </w:style>
  <w:style w:type="paragraph" w:styleId="ae">
    <w:name w:val="footnote text"/>
    <w:basedOn w:val="aff0"/>
    <w:link w:val="afff9"/>
    <w:qFormat/>
    <w:pPr>
      <w:numPr>
        <w:numId w:val="1"/>
      </w:numPr>
      <w:snapToGrid w:val="0"/>
      <w:jc w:val="left"/>
    </w:pPr>
    <w:rPr>
      <w:rFonts w:ascii="宋体" w:hAnsi="Times New Roman"/>
      <w:sz w:val="18"/>
      <w:szCs w:val="18"/>
    </w:rPr>
  </w:style>
  <w:style w:type="paragraph" w:styleId="TOC6">
    <w:name w:val="toc 6"/>
    <w:basedOn w:val="aff0"/>
    <w:next w:val="aff0"/>
    <w:uiPriority w:val="39"/>
    <w:unhideWhenUsed/>
    <w:qFormat/>
    <w:pPr>
      <w:ind w:leftChars="1000" w:left="2100"/>
    </w:pPr>
    <w:rPr>
      <w:szCs w:val="22"/>
    </w:rPr>
  </w:style>
  <w:style w:type="paragraph" w:styleId="71">
    <w:name w:val="index 7"/>
    <w:basedOn w:val="aff0"/>
    <w:next w:val="aff0"/>
    <w:qFormat/>
    <w:pPr>
      <w:ind w:left="1470" w:hanging="210"/>
      <w:jc w:val="left"/>
    </w:pPr>
    <w:rPr>
      <w:sz w:val="20"/>
      <w:szCs w:val="20"/>
    </w:rPr>
  </w:style>
  <w:style w:type="paragraph" w:styleId="9">
    <w:name w:val="index 9"/>
    <w:basedOn w:val="aff0"/>
    <w:next w:val="aff0"/>
    <w:qFormat/>
    <w:pPr>
      <w:ind w:left="1890" w:hanging="210"/>
      <w:jc w:val="left"/>
    </w:pPr>
    <w:rPr>
      <w:sz w:val="20"/>
      <w:szCs w:val="20"/>
    </w:rPr>
  </w:style>
  <w:style w:type="paragraph" w:styleId="TOC2">
    <w:name w:val="toc 2"/>
    <w:basedOn w:val="aff0"/>
    <w:next w:val="aff0"/>
    <w:uiPriority w:val="39"/>
    <w:qFormat/>
    <w:pPr>
      <w:tabs>
        <w:tab w:val="left" w:pos="1260"/>
        <w:tab w:val="right" w:leader="dot" w:pos="8296"/>
      </w:tabs>
      <w:spacing w:line="360" w:lineRule="auto"/>
      <w:ind w:leftChars="200" w:left="420"/>
    </w:pPr>
    <w:rPr>
      <w:sz w:val="24"/>
    </w:rPr>
  </w:style>
  <w:style w:type="paragraph" w:styleId="TOC9">
    <w:name w:val="toc 9"/>
    <w:basedOn w:val="aff0"/>
    <w:next w:val="aff0"/>
    <w:uiPriority w:val="39"/>
    <w:unhideWhenUsed/>
    <w:qFormat/>
    <w:pPr>
      <w:ind w:leftChars="1600" w:left="3360"/>
    </w:pPr>
    <w:rPr>
      <w:szCs w:val="22"/>
    </w:rPr>
  </w:style>
  <w:style w:type="paragraph" w:styleId="afffa">
    <w:name w:val="Normal (Web)"/>
    <w:basedOn w:val="aff0"/>
    <w:uiPriority w:val="99"/>
    <w:unhideWhenUsed/>
    <w:qFormat/>
    <w:pPr>
      <w:widowControl/>
      <w:spacing w:before="100" w:beforeAutospacing="1" w:after="100" w:afterAutospacing="1"/>
      <w:jc w:val="left"/>
    </w:pPr>
    <w:rPr>
      <w:rFonts w:ascii="宋体" w:hAnsi="宋体" w:cs="宋体"/>
      <w:kern w:val="0"/>
      <w:sz w:val="24"/>
    </w:rPr>
  </w:style>
  <w:style w:type="paragraph" w:styleId="21">
    <w:name w:val="index 2"/>
    <w:basedOn w:val="aff0"/>
    <w:next w:val="aff0"/>
    <w:qFormat/>
    <w:pPr>
      <w:ind w:left="420" w:hanging="210"/>
      <w:jc w:val="left"/>
    </w:pPr>
    <w:rPr>
      <w:sz w:val="20"/>
      <w:szCs w:val="20"/>
    </w:rPr>
  </w:style>
  <w:style w:type="paragraph" w:styleId="afffb">
    <w:name w:val="Title"/>
    <w:basedOn w:val="aff0"/>
    <w:next w:val="aff0"/>
    <w:link w:val="afffc"/>
    <w:uiPriority w:val="10"/>
    <w:qFormat/>
    <w:pPr>
      <w:widowControl/>
      <w:shd w:val="clear" w:color="auto" w:fill="FFFFFF"/>
      <w:adjustRightInd w:val="0"/>
      <w:snapToGrid w:val="0"/>
      <w:spacing w:beforeLines="50" w:before="240" w:afterLines="50" w:after="60"/>
      <w:jc w:val="center"/>
      <w:outlineLvl w:val="0"/>
    </w:pPr>
    <w:rPr>
      <w:rFonts w:asciiTheme="majorHAnsi" w:eastAsiaTheme="minorEastAsia" w:hAnsiTheme="majorHAnsi" w:cstheme="majorBidi"/>
      <w:b/>
      <w:bCs/>
      <w:sz w:val="44"/>
      <w:szCs w:val="32"/>
    </w:rPr>
  </w:style>
  <w:style w:type="paragraph" w:styleId="afffd">
    <w:name w:val="annotation subject"/>
    <w:basedOn w:val="aff7"/>
    <w:next w:val="aff7"/>
    <w:link w:val="13"/>
    <w:unhideWhenUsed/>
    <w:qFormat/>
    <w:rPr>
      <w:b/>
      <w:bCs/>
    </w:rPr>
  </w:style>
  <w:style w:type="table" w:styleId="afffe">
    <w:name w:val="Table Grid"/>
    <w:basedOn w:val="aff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
    <w:name w:val="Strong"/>
    <w:uiPriority w:val="22"/>
    <w:qFormat/>
    <w:rPr>
      <w:b/>
      <w:bCs/>
    </w:rPr>
  </w:style>
  <w:style w:type="character" w:styleId="affff0">
    <w:name w:val="endnote reference"/>
    <w:semiHidden/>
    <w:qFormat/>
    <w:rPr>
      <w:vertAlign w:val="superscript"/>
    </w:rPr>
  </w:style>
  <w:style w:type="character" w:styleId="affff1">
    <w:name w:val="page number"/>
    <w:qFormat/>
    <w:rPr>
      <w:rFonts w:ascii="Times New Roman" w:eastAsia="宋体" w:hAnsi="Times New Roman"/>
      <w:sz w:val="18"/>
    </w:rPr>
  </w:style>
  <w:style w:type="character" w:styleId="affff2">
    <w:name w:val="FollowedHyperlink"/>
    <w:unhideWhenUsed/>
    <w:qFormat/>
    <w:rPr>
      <w:color w:val="800080"/>
      <w:u w:val="single"/>
    </w:rPr>
  </w:style>
  <w:style w:type="character" w:styleId="affff3">
    <w:name w:val="Emphasis"/>
    <w:uiPriority w:val="20"/>
    <w:qFormat/>
    <w:rPr>
      <w:color w:val="CC0000"/>
    </w:rPr>
  </w:style>
  <w:style w:type="character" w:styleId="affff4">
    <w:name w:val="Hyperlink"/>
    <w:uiPriority w:val="99"/>
    <w:qFormat/>
    <w:rPr>
      <w:color w:val="auto"/>
    </w:rPr>
  </w:style>
  <w:style w:type="character" w:styleId="affff5">
    <w:name w:val="annotation reference"/>
    <w:uiPriority w:val="99"/>
    <w:unhideWhenUsed/>
    <w:qFormat/>
    <w:rPr>
      <w:sz w:val="21"/>
      <w:szCs w:val="21"/>
    </w:rPr>
  </w:style>
  <w:style w:type="character" w:styleId="affff6">
    <w:name w:val="footnote reference"/>
    <w:semiHidden/>
    <w:qFormat/>
    <w:rPr>
      <w:vertAlign w:val="superscript"/>
    </w:rPr>
  </w:style>
  <w:style w:type="character" w:customStyle="1" w:styleId="10">
    <w:name w:val="标题 1 字符"/>
    <w:link w:val="1"/>
    <w:uiPriority w:val="9"/>
    <w:qFormat/>
    <w:rPr>
      <w:rFonts w:ascii="Times New Roman" w:eastAsia="宋体" w:hAnsi="Times New Roman" w:cs="Times New Roman"/>
      <w:b/>
      <w:bCs/>
      <w:kern w:val="44"/>
      <w:sz w:val="44"/>
      <w:szCs w:val="44"/>
    </w:rPr>
  </w:style>
  <w:style w:type="character" w:customStyle="1" w:styleId="20">
    <w:name w:val="标题 2 字符"/>
    <w:link w:val="2"/>
    <w:uiPriority w:val="9"/>
    <w:qFormat/>
    <w:rPr>
      <w:rFonts w:ascii="等线 Light" w:eastAsia="等线 Light" w:hAnsi="等线 Light" w:cs="Times New Roman"/>
      <w:b/>
      <w:bCs/>
      <w:sz w:val="32"/>
      <w:szCs w:val="32"/>
    </w:rPr>
  </w:style>
  <w:style w:type="character" w:customStyle="1" w:styleId="30">
    <w:name w:val="标题 3 字符"/>
    <w:link w:val="3"/>
    <w:uiPriority w:val="9"/>
    <w:qFormat/>
    <w:rPr>
      <w:rFonts w:ascii="等线" w:eastAsia="等线" w:hAnsi="等线" w:cs="Times New Roman"/>
      <w:b/>
      <w:bCs/>
      <w:sz w:val="32"/>
      <w:szCs w:val="32"/>
    </w:rPr>
  </w:style>
  <w:style w:type="character" w:customStyle="1" w:styleId="40">
    <w:name w:val="标题 4 字符"/>
    <w:link w:val="4"/>
    <w:uiPriority w:val="9"/>
    <w:qFormat/>
    <w:rPr>
      <w:rFonts w:ascii="等线 Light" w:eastAsia="等线 Light" w:hAnsi="等线 Light" w:cs="Times New Roman"/>
      <w:b/>
      <w:bCs/>
      <w:sz w:val="28"/>
      <w:szCs w:val="28"/>
    </w:rPr>
  </w:style>
  <w:style w:type="character" w:styleId="affff7">
    <w:name w:val="Placeholder Text"/>
    <w:uiPriority w:val="99"/>
    <w:semiHidden/>
    <w:qFormat/>
    <w:rPr>
      <w:color w:val="808080"/>
    </w:rPr>
  </w:style>
  <w:style w:type="character" w:customStyle="1" w:styleId="14">
    <w:name w:val="页脚 字符1"/>
    <w:uiPriority w:val="99"/>
    <w:semiHidden/>
    <w:qFormat/>
    <w:rPr>
      <w:rFonts w:ascii="Times New Roman" w:eastAsia="宋体" w:hAnsi="Times New Roman" w:cs="Times New Roman"/>
      <w:sz w:val="18"/>
      <w:szCs w:val="18"/>
    </w:rPr>
  </w:style>
  <w:style w:type="character" w:customStyle="1" w:styleId="afff3">
    <w:name w:val="页脚 字符"/>
    <w:link w:val="afff2"/>
    <w:uiPriority w:val="99"/>
    <w:qFormat/>
    <w:rPr>
      <w:sz w:val="18"/>
      <w:szCs w:val="18"/>
    </w:rPr>
  </w:style>
  <w:style w:type="character" w:customStyle="1" w:styleId="Char1">
    <w:name w:val="批注主题 Char1"/>
    <w:uiPriority w:val="98"/>
    <w:semiHidden/>
    <w:qFormat/>
    <w:rPr>
      <w:rFonts w:ascii="Times New Roman" w:eastAsia="宋体" w:hAnsi="Times New Roman" w:cs="Times New Roman"/>
      <w:b/>
      <w:bCs/>
      <w:szCs w:val="24"/>
    </w:rPr>
  </w:style>
  <w:style w:type="character" w:customStyle="1" w:styleId="33">
    <w:name w:val="未处理的提及3"/>
    <w:uiPriority w:val="99"/>
    <w:unhideWhenUsed/>
    <w:qFormat/>
    <w:rPr>
      <w:color w:val="605E5C"/>
      <w:shd w:val="clear" w:color="auto" w:fill="E1DFDD"/>
    </w:rPr>
  </w:style>
  <w:style w:type="character" w:customStyle="1" w:styleId="42">
    <w:name w:val="未处理的提及4"/>
    <w:uiPriority w:val="99"/>
    <w:unhideWhenUsed/>
    <w:qFormat/>
    <w:rPr>
      <w:color w:val="605E5C"/>
      <w:shd w:val="clear" w:color="auto" w:fill="E1DFDD"/>
    </w:rPr>
  </w:style>
  <w:style w:type="character" w:customStyle="1" w:styleId="Char10">
    <w:name w:val="批注框文本 Char1"/>
    <w:uiPriority w:val="98"/>
    <w:semiHidden/>
    <w:qFormat/>
    <w:rPr>
      <w:kern w:val="2"/>
      <w:sz w:val="18"/>
      <w:szCs w:val="18"/>
    </w:rPr>
  </w:style>
  <w:style w:type="character" w:customStyle="1" w:styleId="aff9">
    <w:name w:val="正文文本 字符"/>
    <w:link w:val="aff8"/>
    <w:qFormat/>
    <w:rPr>
      <w:rFonts w:ascii="Times New Roman" w:eastAsia="宋体" w:hAnsi="Times New Roman" w:cs="Times New Roman"/>
      <w:szCs w:val="24"/>
    </w:rPr>
  </w:style>
  <w:style w:type="character" w:customStyle="1" w:styleId="doctitle1">
    <w:name w:val="doc_title1"/>
    <w:qFormat/>
    <w:rPr>
      <w:color w:val="333333"/>
      <w:sz w:val="30"/>
      <w:szCs w:val="30"/>
    </w:rPr>
  </w:style>
  <w:style w:type="character" w:customStyle="1" w:styleId="affd">
    <w:name w:val="日期 字符"/>
    <w:link w:val="affc"/>
    <w:uiPriority w:val="99"/>
    <w:qFormat/>
    <w:rPr>
      <w:rFonts w:ascii="Calibri" w:eastAsia="宋体" w:hAnsi="Calibri" w:cs="Times New Roman"/>
    </w:rPr>
  </w:style>
  <w:style w:type="character" w:customStyle="1" w:styleId="afff1">
    <w:name w:val="批注框文本 字符"/>
    <w:link w:val="afff0"/>
    <w:uiPriority w:val="99"/>
    <w:qFormat/>
    <w:rPr>
      <w:rFonts w:ascii="Calibri" w:eastAsia="宋体" w:hAnsi="Calibri" w:cs="Times New Roman"/>
      <w:sz w:val="18"/>
      <w:szCs w:val="18"/>
    </w:rPr>
  </w:style>
  <w:style w:type="character" w:customStyle="1" w:styleId="11">
    <w:name w:val="批注文字 字符1"/>
    <w:link w:val="aff7"/>
    <w:uiPriority w:val="99"/>
    <w:qFormat/>
    <w:rPr>
      <w:rFonts w:ascii="Calibri" w:eastAsia="宋体" w:hAnsi="Calibri" w:cs="Times New Roman"/>
    </w:rPr>
  </w:style>
  <w:style w:type="character" w:customStyle="1" w:styleId="Char11">
    <w:name w:val="正文文本 Char1"/>
    <w:uiPriority w:val="99"/>
    <w:semiHidden/>
    <w:qFormat/>
    <w:rPr>
      <w:kern w:val="2"/>
      <w:sz w:val="21"/>
      <w:szCs w:val="24"/>
    </w:rPr>
  </w:style>
  <w:style w:type="character" w:customStyle="1" w:styleId="2Char">
    <w:name w:val="标题 2 Char"/>
    <w:link w:val="210"/>
    <w:uiPriority w:val="9"/>
    <w:qFormat/>
    <w:rPr>
      <w:rFonts w:ascii="Cambria" w:eastAsia="宋体" w:hAnsi="Cambria" w:cs="Times New Roman"/>
      <w:b/>
      <w:bCs/>
      <w:sz w:val="32"/>
      <w:szCs w:val="32"/>
    </w:rPr>
  </w:style>
  <w:style w:type="paragraph" w:customStyle="1" w:styleId="210">
    <w:name w:val="标题 21"/>
    <w:basedOn w:val="aff0"/>
    <w:next w:val="aff0"/>
    <w:link w:val="2Char"/>
    <w:uiPriority w:val="99"/>
    <w:unhideWhenUsed/>
    <w:qFormat/>
    <w:pPr>
      <w:keepNext/>
      <w:keepLines/>
      <w:spacing w:before="260" w:after="260" w:line="416" w:lineRule="auto"/>
      <w:outlineLvl w:val="1"/>
    </w:pPr>
    <w:rPr>
      <w:rFonts w:ascii="Cambria" w:hAnsi="Cambria"/>
      <w:b/>
      <w:bCs/>
      <w:sz w:val="32"/>
      <w:szCs w:val="32"/>
    </w:rPr>
  </w:style>
  <w:style w:type="character" w:customStyle="1" w:styleId="Char">
    <w:name w:val="页眉 Char"/>
    <w:link w:val="15"/>
    <w:uiPriority w:val="99"/>
    <w:qFormat/>
    <w:rPr>
      <w:sz w:val="18"/>
      <w:szCs w:val="18"/>
    </w:rPr>
  </w:style>
  <w:style w:type="paragraph" w:customStyle="1" w:styleId="15">
    <w:name w:val="页眉1"/>
    <w:basedOn w:val="aff0"/>
    <w:next w:val="afff4"/>
    <w:link w:val="Char"/>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fff5">
    <w:name w:val="页眉 字符"/>
    <w:link w:val="afff4"/>
    <w:uiPriority w:val="99"/>
    <w:qFormat/>
    <w:rPr>
      <w:sz w:val="18"/>
      <w:szCs w:val="18"/>
    </w:rPr>
  </w:style>
  <w:style w:type="character" w:customStyle="1" w:styleId="Char12">
    <w:name w:val="页眉 Char1"/>
    <w:uiPriority w:val="99"/>
    <w:qFormat/>
    <w:rPr>
      <w:sz w:val="18"/>
      <w:szCs w:val="18"/>
    </w:rPr>
  </w:style>
  <w:style w:type="character" w:customStyle="1" w:styleId="52">
    <w:name w:val="未处理的提及5"/>
    <w:uiPriority w:val="99"/>
    <w:unhideWhenUsed/>
    <w:qFormat/>
    <w:rPr>
      <w:color w:val="605E5C"/>
      <w:shd w:val="clear" w:color="auto" w:fill="E1DFDD"/>
    </w:rPr>
  </w:style>
  <w:style w:type="character" w:customStyle="1" w:styleId="affff8">
    <w:name w:val="批注文字 字符"/>
    <w:uiPriority w:val="99"/>
    <w:semiHidden/>
    <w:qFormat/>
    <w:rPr>
      <w:rFonts w:ascii="Times New Roman" w:eastAsia="宋体" w:hAnsi="Times New Roman" w:cs="Times New Roman"/>
      <w:szCs w:val="24"/>
    </w:rPr>
  </w:style>
  <w:style w:type="character" w:customStyle="1" w:styleId="Char13">
    <w:name w:val="页脚 Char1"/>
    <w:uiPriority w:val="99"/>
    <w:qFormat/>
    <w:rPr>
      <w:sz w:val="18"/>
      <w:szCs w:val="18"/>
    </w:rPr>
  </w:style>
  <w:style w:type="character" w:customStyle="1" w:styleId="Char0">
    <w:name w:val="页脚 Char"/>
    <w:link w:val="16"/>
    <w:uiPriority w:val="99"/>
    <w:qFormat/>
    <w:rPr>
      <w:sz w:val="18"/>
      <w:szCs w:val="18"/>
    </w:rPr>
  </w:style>
  <w:style w:type="paragraph" w:customStyle="1" w:styleId="16">
    <w:name w:val="页脚1"/>
    <w:basedOn w:val="aff0"/>
    <w:next w:val="afff2"/>
    <w:link w:val="Char0"/>
    <w:uiPriority w:val="99"/>
    <w:unhideWhenUsed/>
    <w:qFormat/>
    <w:pPr>
      <w:tabs>
        <w:tab w:val="center" w:pos="4153"/>
        <w:tab w:val="right" w:pos="8306"/>
      </w:tabs>
      <w:snapToGrid w:val="0"/>
      <w:jc w:val="left"/>
    </w:pPr>
    <w:rPr>
      <w:sz w:val="18"/>
      <w:szCs w:val="18"/>
    </w:rPr>
  </w:style>
  <w:style w:type="character" w:customStyle="1" w:styleId="Char14">
    <w:name w:val="批注文字 Char1"/>
    <w:uiPriority w:val="98"/>
    <w:semiHidden/>
    <w:qFormat/>
    <w:locked/>
    <w:rPr>
      <w:rFonts w:ascii="Times New Roman" w:eastAsia="宋体" w:hAnsi="Times New Roman" w:cs="Times New Roman"/>
      <w:szCs w:val="24"/>
    </w:rPr>
  </w:style>
  <w:style w:type="character" w:customStyle="1" w:styleId="Char2">
    <w:name w:val="批注文字 Char"/>
    <w:basedOn w:val="aff1"/>
    <w:uiPriority w:val="99"/>
    <w:qFormat/>
  </w:style>
  <w:style w:type="character" w:customStyle="1" w:styleId="Char3">
    <w:name w:val="样式 正文样式 + 加粗 Char"/>
    <w:link w:val="affff9"/>
    <w:qFormat/>
    <w:rPr>
      <w:rFonts w:ascii="宋体" w:eastAsia="宋体" w:hAnsi="Times New Roman" w:cs="宋体"/>
      <w:bCs/>
      <w:sz w:val="24"/>
      <w:szCs w:val="20"/>
    </w:rPr>
  </w:style>
  <w:style w:type="paragraph" w:customStyle="1" w:styleId="affff9">
    <w:name w:val="样式 正文样式 + 加粗"/>
    <w:basedOn w:val="affffa"/>
    <w:link w:val="Char3"/>
    <w:qFormat/>
    <w:rPr>
      <w:bCs/>
    </w:rPr>
  </w:style>
  <w:style w:type="paragraph" w:customStyle="1" w:styleId="affffa">
    <w:name w:val="正文样式"/>
    <w:basedOn w:val="aff8"/>
    <w:link w:val="Char4"/>
    <w:uiPriority w:val="99"/>
    <w:qFormat/>
    <w:pPr>
      <w:spacing w:after="0" w:line="360" w:lineRule="auto"/>
      <w:jc w:val="left"/>
    </w:pPr>
    <w:rPr>
      <w:rFonts w:ascii="宋体" w:cs="宋体"/>
      <w:sz w:val="24"/>
      <w:szCs w:val="20"/>
    </w:rPr>
  </w:style>
  <w:style w:type="character" w:customStyle="1" w:styleId="Char4">
    <w:name w:val="正文样式 Char"/>
    <w:link w:val="affffa"/>
    <w:uiPriority w:val="99"/>
    <w:qFormat/>
    <w:rPr>
      <w:rFonts w:ascii="宋体" w:eastAsia="宋体" w:hAnsi="Times New Roman" w:cs="宋体"/>
      <w:sz w:val="24"/>
      <w:szCs w:val="20"/>
    </w:rPr>
  </w:style>
  <w:style w:type="character" w:customStyle="1" w:styleId="affffb">
    <w:name w:val="批注主题 字符"/>
    <w:uiPriority w:val="98"/>
    <w:qFormat/>
    <w:rPr>
      <w:rFonts w:ascii="Times New Roman" w:eastAsia="宋体" w:hAnsi="Times New Roman" w:cs="Times New Roman"/>
      <w:b/>
      <w:bCs/>
      <w:szCs w:val="24"/>
    </w:rPr>
  </w:style>
  <w:style w:type="character" w:customStyle="1" w:styleId="17">
    <w:name w:val="未处理的提及1"/>
    <w:uiPriority w:val="99"/>
    <w:unhideWhenUsed/>
    <w:qFormat/>
    <w:rPr>
      <w:color w:val="605E5C"/>
      <w:shd w:val="clear" w:color="auto" w:fill="E1DFDD"/>
    </w:rPr>
  </w:style>
  <w:style w:type="character" w:customStyle="1" w:styleId="Char5">
    <w:name w:val="条号样式 Char"/>
    <w:link w:val="affffc"/>
    <w:qFormat/>
    <w:rPr>
      <w:rFonts w:ascii="宋体" w:eastAsia="宋体" w:hAnsi="Times New Roman" w:cs="Times New Roman"/>
      <w:b/>
      <w:sz w:val="24"/>
      <w:szCs w:val="24"/>
    </w:rPr>
  </w:style>
  <w:style w:type="paragraph" w:customStyle="1" w:styleId="affffc">
    <w:name w:val="条号样式"/>
    <w:basedOn w:val="aff0"/>
    <w:next w:val="affffa"/>
    <w:link w:val="Char5"/>
    <w:qFormat/>
    <w:pPr>
      <w:spacing w:line="360" w:lineRule="auto"/>
      <w:jc w:val="left"/>
    </w:pPr>
    <w:rPr>
      <w:rFonts w:ascii="宋体"/>
      <w:b/>
      <w:sz w:val="24"/>
    </w:rPr>
  </w:style>
  <w:style w:type="character" w:customStyle="1" w:styleId="2Char1">
    <w:name w:val="标题 2 Char1"/>
    <w:uiPriority w:val="9"/>
    <w:qFormat/>
    <w:rPr>
      <w:rFonts w:ascii="等线 Light" w:eastAsia="等线 Light" w:hAnsi="等线 Light" w:cs="Times New Roman"/>
      <w:b/>
      <w:bCs/>
      <w:sz w:val="32"/>
      <w:szCs w:val="32"/>
    </w:rPr>
  </w:style>
  <w:style w:type="character" w:customStyle="1" w:styleId="22">
    <w:name w:val="未处理的提及2"/>
    <w:uiPriority w:val="99"/>
    <w:unhideWhenUsed/>
    <w:qFormat/>
    <w:rPr>
      <w:color w:val="605E5C"/>
      <w:shd w:val="clear" w:color="auto" w:fill="E1DFDD"/>
    </w:rPr>
  </w:style>
  <w:style w:type="character" w:customStyle="1" w:styleId="affffd">
    <w:name w:val="公式 字符"/>
    <w:link w:val="affffe"/>
    <w:uiPriority w:val="4"/>
    <w:qFormat/>
    <w:rsid w:val="00CE43BC"/>
    <w:rPr>
      <w:rFonts w:ascii="Cambria Math" w:hAnsi="Cambria Math"/>
      <w:i/>
      <w:kern w:val="2"/>
      <w:sz w:val="24"/>
      <w:szCs w:val="21"/>
    </w:rPr>
  </w:style>
  <w:style w:type="paragraph" w:customStyle="1" w:styleId="affffe">
    <w:name w:val="公式"/>
    <w:basedOn w:val="aff0"/>
    <w:link w:val="affffd"/>
    <w:autoRedefine/>
    <w:uiPriority w:val="4"/>
    <w:qFormat/>
    <w:rsid w:val="00CE43BC"/>
    <w:pPr>
      <w:snapToGrid w:val="0"/>
      <w:spacing w:before="100" w:beforeAutospacing="1" w:after="100" w:afterAutospacing="1"/>
      <w:jc w:val="right"/>
    </w:pPr>
    <w:rPr>
      <w:rFonts w:ascii="Cambria Math" w:hAnsi="Cambria Math"/>
      <w:i/>
      <w:sz w:val="24"/>
      <w:szCs w:val="21"/>
    </w:rPr>
  </w:style>
  <w:style w:type="character" w:customStyle="1" w:styleId="18">
    <w:name w:val="页眉 字符1"/>
    <w:uiPriority w:val="99"/>
    <w:semiHidden/>
    <w:qFormat/>
    <w:rPr>
      <w:rFonts w:ascii="Times New Roman" w:eastAsia="宋体" w:hAnsi="Times New Roman" w:cs="Times New Roman"/>
      <w:sz w:val="18"/>
      <w:szCs w:val="18"/>
    </w:rPr>
  </w:style>
  <w:style w:type="character" w:customStyle="1" w:styleId="Char6">
    <w:name w:val="样式 节样式 + 宋体 加粗 Char"/>
    <w:link w:val="afffff"/>
    <w:qFormat/>
    <w:rPr>
      <w:rFonts w:ascii="宋体" w:eastAsia="黑体" w:hAnsi="Arial" w:cs="Times New Roman"/>
      <w:b/>
      <w:bCs/>
      <w:sz w:val="24"/>
      <w:szCs w:val="32"/>
    </w:rPr>
  </w:style>
  <w:style w:type="paragraph" w:customStyle="1" w:styleId="afffff">
    <w:name w:val="样式 节样式 + 宋体 加粗"/>
    <w:basedOn w:val="2"/>
    <w:link w:val="Char6"/>
    <w:qFormat/>
    <w:pPr>
      <w:spacing w:before="240" w:after="240" w:line="360" w:lineRule="auto"/>
      <w:jc w:val="center"/>
    </w:pPr>
    <w:rPr>
      <w:rFonts w:ascii="宋体" w:eastAsia="黑体" w:hAnsi="Arial"/>
      <w:sz w:val="24"/>
    </w:rPr>
  </w:style>
  <w:style w:type="character" w:customStyle="1" w:styleId="13">
    <w:name w:val="批注主题 字符1"/>
    <w:link w:val="afffd"/>
    <w:qFormat/>
    <w:rPr>
      <w:rFonts w:ascii="Calibri" w:eastAsia="宋体" w:hAnsi="Calibri" w:cs="Times New Roman"/>
      <w:b/>
      <w:bCs/>
    </w:rPr>
  </w:style>
  <w:style w:type="character" w:customStyle="1" w:styleId="220">
    <w:name w:val="未处理的提及22"/>
    <w:uiPriority w:val="99"/>
    <w:unhideWhenUsed/>
    <w:qFormat/>
    <w:rPr>
      <w:color w:val="605E5C"/>
      <w:shd w:val="clear" w:color="auto" w:fill="E1DFDD"/>
    </w:rPr>
  </w:style>
  <w:style w:type="character" w:customStyle="1" w:styleId="Char7">
    <w:name w:val="款样式 Char"/>
    <w:link w:val="afffff0"/>
    <w:uiPriority w:val="2"/>
    <w:qFormat/>
    <w:rsid w:val="00DF399B"/>
    <w:rPr>
      <w:rFonts w:ascii="Cambria Math" w:hAnsi="Cambria Math"/>
      <w:kern w:val="2"/>
      <w:sz w:val="24"/>
      <w:szCs w:val="24"/>
    </w:rPr>
  </w:style>
  <w:style w:type="paragraph" w:customStyle="1" w:styleId="afffff0">
    <w:name w:val="款样式"/>
    <w:basedOn w:val="aff0"/>
    <w:next w:val="aff0"/>
    <w:link w:val="Char7"/>
    <w:autoRedefine/>
    <w:uiPriority w:val="2"/>
    <w:qFormat/>
    <w:rsid w:val="00DF399B"/>
    <w:pPr>
      <w:spacing w:line="360" w:lineRule="auto"/>
      <w:ind w:firstLineChars="177" w:firstLine="425"/>
    </w:pPr>
    <w:rPr>
      <w:rFonts w:ascii="Cambria Math" w:hAnsi="Cambria Math"/>
      <w:sz w:val="24"/>
    </w:rPr>
  </w:style>
  <w:style w:type="character" w:customStyle="1" w:styleId="affb">
    <w:name w:val="正文文本缩进 字符"/>
    <w:link w:val="affa"/>
    <w:qFormat/>
    <w:rPr>
      <w:kern w:val="2"/>
      <w:sz w:val="24"/>
      <w:szCs w:val="24"/>
    </w:rPr>
  </w:style>
  <w:style w:type="character" w:customStyle="1" w:styleId="aff6">
    <w:name w:val="文档结构图 字符"/>
    <w:link w:val="aff5"/>
    <w:qFormat/>
    <w:rPr>
      <w:rFonts w:ascii="宋体" w:eastAsia="宋体" w:hAnsi="Calibri" w:cs="Times New Roman"/>
      <w:sz w:val="18"/>
      <w:szCs w:val="18"/>
    </w:rPr>
  </w:style>
  <w:style w:type="paragraph" w:customStyle="1" w:styleId="afffff1">
    <w:name w:val="目录格式"/>
    <w:basedOn w:val="TOC1"/>
    <w:uiPriority w:val="8"/>
    <w:qFormat/>
    <w:pPr>
      <w:tabs>
        <w:tab w:val="clear" w:pos="510"/>
        <w:tab w:val="clear" w:pos="8296"/>
        <w:tab w:val="right" w:leader="dot" w:pos="8303"/>
      </w:tabs>
    </w:pPr>
  </w:style>
  <w:style w:type="paragraph" w:customStyle="1" w:styleId="23">
    <w:name w:val="正文缩进2"/>
    <w:basedOn w:val="aff0"/>
    <w:qFormat/>
    <w:pPr>
      <w:spacing w:line="360" w:lineRule="auto"/>
      <w:ind w:firstLineChars="200" w:firstLine="480"/>
    </w:pPr>
    <w:rPr>
      <w:rFonts w:cs="宋体"/>
      <w:sz w:val="24"/>
      <w:szCs w:val="20"/>
    </w:rPr>
  </w:style>
  <w:style w:type="paragraph" w:customStyle="1" w:styleId="24">
    <w:name w:val="修订2"/>
    <w:uiPriority w:val="99"/>
    <w:semiHidden/>
    <w:qFormat/>
    <w:rPr>
      <w:kern w:val="2"/>
      <w:sz w:val="21"/>
      <w:szCs w:val="22"/>
    </w:rPr>
  </w:style>
  <w:style w:type="paragraph" w:customStyle="1" w:styleId="afffff2">
    <w:name w:val="表名样式"/>
    <w:basedOn w:val="affffa"/>
    <w:next w:val="affffa"/>
    <w:qFormat/>
    <w:pPr>
      <w:jc w:val="center"/>
    </w:pPr>
    <w:rPr>
      <w:rFonts w:eastAsia="黑体" w:hAnsi="宋体"/>
    </w:rPr>
  </w:style>
  <w:style w:type="paragraph" w:customStyle="1" w:styleId="TableParagraph">
    <w:name w:val="Table Paragraph"/>
    <w:basedOn w:val="aff0"/>
    <w:uiPriority w:val="1"/>
    <w:qFormat/>
    <w:pPr>
      <w:autoSpaceDE w:val="0"/>
      <w:autoSpaceDN w:val="0"/>
      <w:adjustRightInd w:val="0"/>
      <w:jc w:val="left"/>
    </w:pPr>
    <w:rPr>
      <w:kern w:val="0"/>
      <w:sz w:val="24"/>
    </w:rPr>
  </w:style>
  <w:style w:type="paragraph" w:customStyle="1" w:styleId="afffff3">
    <w:name w:val="正文字体样式"/>
    <w:basedOn w:val="aff0"/>
    <w:qFormat/>
    <w:pPr>
      <w:spacing w:line="440" w:lineRule="exact"/>
    </w:pPr>
    <w:rPr>
      <w:rFonts w:ascii="宋体" w:hAnsi="宋体"/>
      <w:color w:val="FF0000"/>
      <w:kern w:val="0"/>
      <w:sz w:val="24"/>
    </w:rPr>
  </w:style>
  <w:style w:type="paragraph" w:customStyle="1" w:styleId="p0">
    <w:name w:val="p0"/>
    <w:basedOn w:val="aff0"/>
    <w:qFormat/>
    <w:pPr>
      <w:widowControl/>
    </w:pPr>
    <w:rPr>
      <w:kern w:val="0"/>
      <w:szCs w:val="21"/>
    </w:rPr>
  </w:style>
  <w:style w:type="paragraph" w:customStyle="1" w:styleId="afffff4">
    <w:name w:val="节样式"/>
    <w:basedOn w:val="2"/>
    <w:next w:val="affffa"/>
    <w:uiPriority w:val="1"/>
    <w:qFormat/>
    <w:pPr>
      <w:spacing w:before="240" w:after="240" w:line="415" w:lineRule="auto"/>
      <w:contextualSpacing/>
      <w:jc w:val="center"/>
    </w:pPr>
    <w:rPr>
      <w:rFonts w:ascii="Times New Roman" w:eastAsia="黑体" w:hAnsi="Times New Roman"/>
      <w:b w:val="0"/>
      <w:sz w:val="24"/>
    </w:rPr>
  </w:style>
  <w:style w:type="paragraph" w:customStyle="1" w:styleId="afffff5">
    <w:name w:val="正"/>
    <w:basedOn w:val="aff0"/>
    <w:uiPriority w:val="99"/>
    <w:qFormat/>
    <w:pPr>
      <w:widowControl/>
      <w:ind w:firstLineChars="200" w:firstLine="416"/>
      <w:jc w:val="left"/>
    </w:pPr>
    <w:rPr>
      <w:rFonts w:ascii="宋体" w:hAnsi="Arial"/>
      <w:bCs/>
      <w:kern w:val="0"/>
      <w:sz w:val="20"/>
      <w:szCs w:val="21"/>
    </w:rPr>
  </w:style>
  <w:style w:type="paragraph" w:customStyle="1" w:styleId="afffff6">
    <w:name w:val="附录名称"/>
    <w:basedOn w:val="1"/>
    <w:uiPriority w:val="98"/>
    <w:qFormat/>
    <w:pPr>
      <w:pageBreakBefore/>
      <w:snapToGrid w:val="0"/>
      <w:spacing w:before="240" w:after="120" w:line="360" w:lineRule="auto"/>
      <w:jc w:val="left"/>
    </w:pPr>
    <w:rPr>
      <w:bCs w:val="0"/>
      <w:sz w:val="32"/>
      <w:szCs w:val="30"/>
    </w:rPr>
  </w:style>
  <w:style w:type="paragraph" w:styleId="afffff7">
    <w:name w:val="List Paragraph"/>
    <w:basedOn w:val="aff0"/>
    <w:uiPriority w:val="34"/>
    <w:qFormat/>
    <w:pPr>
      <w:ind w:firstLineChars="200" w:firstLine="420"/>
    </w:pPr>
    <w:rPr>
      <w:szCs w:val="22"/>
    </w:rPr>
  </w:style>
  <w:style w:type="paragraph" w:customStyle="1" w:styleId="afffff8">
    <w:name w:val="节标题"/>
    <w:basedOn w:val="2"/>
    <w:next w:val="aff0"/>
    <w:autoRedefine/>
    <w:uiPriority w:val="98"/>
    <w:qFormat/>
    <w:pPr>
      <w:spacing w:beforeLines="50" w:before="156" w:afterLines="50" w:after="156" w:line="360" w:lineRule="auto"/>
      <w:jc w:val="center"/>
    </w:pPr>
    <w:rPr>
      <w:rFonts w:ascii="Arial" w:eastAsia="宋体" w:hAnsi="Arial"/>
      <w:spacing w:val="26"/>
      <w:sz w:val="24"/>
      <w:szCs w:val="24"/>
    </w:rPr>
  </w:style>
  <w:style w:type="paragraph" w:customStyle="1" w:styleId="afffff9">
    <w:name w:val="章样式"/>
    <w:basedOn w:val="3"/>
    <w:next w:val="affffa"/>
    <w:autoRedefine/>
    <w:rsid w:val="00842391"/>
    <w:pPr>
      <w:spacing w:before="0" w:after="0" w:line="360" w:lineRule="auto"/>
      <w:jc w:val="center"/>
      <w:outlineLvl w:val="0"/>
    </w:pPr>
    <w:rPr>
      <w:rFonts w:ascii="黑体" w:eastAsia="黑体" w:hAnsi="黑体"/>
      <w:b w:val="0"/>
      <w:spacing w:val="20"/>
    </w:rPr>
  </w:style>
  <w:style w:type="paragraph" w:customStyle="1" w:styleId="TOC10">
    <w:name w:val="TOC 标题1"/>
    <w:basedOn w:val="1"/>
    <w:next w:val="aff0"/>
    <w:uiPriority w:val="39"/>
    <w:unhideWhenUsed/>
    <w:qFormat/>
    <w:pPr>
      <w:widowControl/>
      <w:spacing w:before="240" w:after="0" w:line="259" w:lineRule="auto"/>
      <w:jc w:val="left"/>
      <w:outlineLvl w:val="9"/>
    </w:pPr>
    <w:rPr>
      <w:rFonts w:ascii="Cambria" w:hAnsi="Cambria"/>
      <w:b w:val="0"/>
      <w:bCs w:val="0"/>
      <w:color w:val="366091"/>
      <w:kern w:val="0"/>
      <w:sz w:val="32"/>
      <w:szCs w:val="32"/>
    </w:rPr>
  </w:style>
  <w:style w:type="paragraph" w:customStyle="1" w:styleId="afffffa">
    <w:name w:val="章标题"/>
    <w:basedOn w:val="1"/>
    <w:autoRedefine/>
    <w:qFormat/>
    <w:rsid w:val="004253D4"/>
    <w:pPr>
      <w:pageBreakBefore/>
      <w:spacing w:before="0" w:after="0" w:line="360" w:lineRule="auto"/>
      <w:jc w:val="center"/>
    </w:pPr>
    <w:rPr>
      <w:rFonts w:ascii="宋体" w:hAnsi="宋体"/>
      <w:b w:val="0"/>
      <w:spacing w:val="40"/>
      <w:sz w:val="30"/>
      <w:szCs w:val="30"/>
    </w:rPr>
  </w:style>
  <w:style w:type="paragraph" w:customStyle="1" w:styleId="19">
    <w:name w:val="修订1"/>
    <w:uiPriority w:val="99"/>
    <w:semiHidden/>
    <w:qFormat/>
    <w:rPr>
      <w:kern w:val="2"/>
      <w:sz w:val="21"/>
      <w:szCs w:val="22"/>
    </w:rPr>
  </w:style>
  <w:style w:type="table" w:customStyle="1" w:styleId="111">
    <w:name w:val="网格型111"/>
    <w:basedOn w:val="aff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网格型10"/>
    <w:basedOn w:val="aff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ff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网格型13"/>
    <w:basedOn w:val="aff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网格型21"/>
    <w:basedOn w:val="aff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网格型8"/>
    <w:basedOn w:val="aff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
    <w:name w:val="网格型9"/>
    <w:basedOn w:val="aff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网格型5"/>
    <w:basedOn w:val="aff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网格型3"/>
    <w:basedOn w:val="aff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网格型12"/>
    <w:basedOn w:val="aff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网格型2"/>
    <w:basedOn w:val="aff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网格型15"/>
    <w:basedOn w:val="aff2"/>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网格型91"/>
    <w:basedOn w:val="aff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网格型41"/>
    <w:basedOn w:val="aff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ff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网格型4"/>
    <w:basedOn w:val="aff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网格型14"/>
    <w:basedOn w:val="aff2"/>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网格型6"/>
    <w:basedOn w:val="aff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网格型52"/>
    <w:basedOn w:val="aff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网格型51"/>
    <w:basedOn w:val="aff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网格型7"/>
    <w:basedOn w:val="aff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ff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网格型411"/>
    <w:basedOn w:val="aff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
    <w:name w:val="网格型17"/>
    <w:basedOn w:val="aff2"/>
    <w:uiPriority w:val="3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0">
    <w:name w:val="批注文字 Char2"/>
    <w:uiPriority w:val="99"/>
    <w:semiHidden/>
    <w:qFormat/>
    <w:rPr>
      <w:rFonts w:ascii="Calibri" w:eastAsia="宋体" w:hAnsi="Calibri" w:cs="Times New Roman"/>
    </w:rPr>
  </w:style>
  <w:style w:type="character" w:customStyle="1" w:styleId="212">
    <w:name w:val="未处理的提及21"/>
    <w:uiPriority w:val="99"/>
    <w:unhideWhenUsed/>
    <w:qFormat/>
    <w:rPr>
      <w:color w:val="605E5C"/>
      <w:shd w:val="clear" w:color="auto" w:fill="E1DFDD"/>
    </w:rPr>
  </w:style>
  <w:style w:type="character" w:customStyle="1" w:styleId="Char21">
    <w:name w:val="批注主题 Char2"/>
    <w:uiPriority w:val="99"/>
    <w:semiHidden/>
    <w:qFormat/>
    <w:rPr>
      <w:rFonts w:ascii="Calibri" w:eastAsia="宋体" w:hAnsi="Calibri" w:cs="Times New Roman"/>
      <w:b/>
      <w:bCs/>
    </w:rPr>
  </w:style>
  <w:style w:type="character" w:customStyle="1" w:styleId="Char30">
    <w:name w:val="页眉 Char3"/>
    <w:uiPriority w:val="99"/>
    <w:semiHidden/>
    <w:qFormat/>
    <w:rPr>
      <w:sz w:val="18"/>
      <w:szCs w:val="18"/>
    </w:rPr>
  </w:style>
  <w:style w:type="character" w:customStyle="1" w:styleId="Char31">
    <w:name w:val="页脚 Char3"/>
    <w:uiPriority w:val="99"/>
    <w:semiHidden/>
    <w:qFormat/>
    <w:rPr>
      <w:sz w:val="18"/>
      <w:szCs w:val="18"/>
    </w:rPr>
  </w:style>
  <w:style w:type="character" w:customStyle="1" w:styleId="Char22">
    <w:name w:val="批注框文本 Char2"/>
    <w:uiPriority w:val="99"/>
    <w:semiHidden/>
    <w:qFormat/>
    <w:rPr>
      <w:sz w:val="18"/>
      <w:szCs w:val="18"/>
    </w:rPr>
  </w:style>
  <w:style w:type="character" w:customStyle="1" w:styleId="Char15">
    <w:name w:val="文档结构图 Char1"/>
    <w:uiPriority w:val="99"/>
    <w:semiHidden/>
    <w:qFormat/>
    <w:rPr>
      <w:rFonts w:ascii="宋体" w:eastAsia="宋体"/>
      <w:sz w:val="18"/>
      <w:szCs w:val="18"/>
    </w:rPr>
  </w:style>
  <w:style w:type="character" w:customStyle="1" w:styleId="afffffb">
    <w:name w:val="发布"/>
    <w:qFormat/>
    <w:rPr>
      <w:rFonts w:ascii="黑体" w:eastAsia="黑体"/>
      <w:spacing w:val="85"/>
      <w:w w:val="100"/>
      <w:position w:val="3"/>
      <w:sz w:val="28"/>
      <w:szCs w:val="28"/>
    </w:rPr>
  </w:style>
  <w:style w:type="paragraph" w:customStyle="1" w:styleId="msonormal0">
    <w:name w:val="msonormal"/>
    <w:basedOn w:val="aff0"/>
    <w:qFormat/>
    <w:pPr>
      <w:widowControl/>
      <w:spacing w:before="100" w:beforeAutospacing="1" w:after="100" w:afterAutospacing="1"/>
      <w:jc w:val="left"/>
    </w:pPr>
    <w:rPr>
      <w:rFonts w:ascii="宋体" w:hAnsi="宋体" w:cs="宋体"/>
      <w:kern w:val="0"/>
      <w:sz w:val="24"/>
    </w:rPr>
  </w:style>
  <w:style w:type="paragraph" w:customStyle="1" w:styleId="font5">
    <w:name w:val="font5"/>
    <w:basedOn w:val="aff0"/>
    <w:qFormat/>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ff0"/>
    <w:qFormat/>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66">
    <w:name w:val="xl66"/>
    <w:basedOn w:val="aff0"/>
    <w:qFormat/>
    <w:pPr>
      <w:widowControl/>
      <w:shd w:val="clear" w:color="000000" w:fill="FFFFFF"/>
      <w:spacing w:before="100" w:beforeAutospacing="1" w:after="100" w:afterAutospacing="1"/>
      <w:jc w:val="center"/>
      <w:textAlignment w:val="center"/>
    </w:pPr>
    <w:rPr>
      <w:rFonts w:ascii="黑体" w:eastAsia="黑体" w:hAnsi="黑体" w:cs="宋体"/>
      <w:b/>
      <w:bCs/>
      <w:kern w:val="0"/>
      <w:sz w:val="20"/>
      <w:szCs w:val="20"/>
    </w:rPr>
  </w:style>
  <w:style w:type="paragraph" w:customStyle="1" w:styleId="xl67">
    <w:name w:val="xl67"/>
    <w:basedOn w:val="aff0"/>
    <w:qFormat/>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68">
    <w:name w:val="xl68"/>
    <w:basedOn w:val="aff0"/>
    <w:qFormat/>
    <w:pPr>
      <w:widowControl/>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69">
    <w:name w:val="xl69"/>
    <w:basedOn w:val="aff0"/>
    <w:qFormat/>
    <w:pPr>
      <w:widowControl/>
      <w:pBdr>
        <w:lef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70">
    <w:name w:val="xl70"/>
    <w:basedOn w:val="aff0"/>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71">
    <w:name w:val="xl71"/>
    <w:basedOn w:val="aff0"/>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72">
    <w:name w:val="xl72"/>
    <w:basedOn w:val="aff0"/>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b/>
      <w:bCs/>
      <w:kern w:val="0"/>
      <w:sz w:val="20"/>
      <w:szCs w:val="20"/>
    </w:rPr>
  </w:style>
  <w:style w:type="paragraph" w:customStyle="1" w:styleId="xl73">
    <w:name w:val="xl73"/>
    <w:basedOn w:val="aff0"/>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74">
    <w:name w:val="xl74"/>
    <w:basedOn w:val="aff0"/>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75">
    <w:name w:val="xl75"/>
    <w:basedOn w:val="aff0"/>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76">
    <w:name w:val="xl76"/>
    <w:basedOn w:val="aff0"/>
    <w:qFormat/>
    <w:pPr>
      <w:widowControl/>
      <w:pBdr>
        <w:left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77">
    <w:name w:val="xl77"/>
    <w:basedOn w:val="aff0"/>
    <w:qFormat/>
    <w:pPr>
      <w:widowControl/>
      <w:pBdr>
        <w:left w:val="single" w:sz="4" w:space="0" w:color="auto"/>
        <w:bottom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78">
    <w:name w:val="xl78"/>
    <w:basedOn w:val="aff0"/>
    <w:qFormat/>
    <w:pPr>
      <w:widowControl/>
      <w:pBdr>
        <w:bottom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79">
    <w:name w:val="xl79"/>
    <w:basedOn w:val="aff0"/>
    <w:qFormat/>
    <w:pPr>
      <w:widowControl/>
      <w:pBdr>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80">
    <w:name w:val="xl80"/>
    <w:basedOn w:val="aff0"/>
    <w:qFormat/>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81">
    <w:name w:val="xl81"/>
    <w:basedOn w:val="aff0"/>
    <w:qFormat/>
    <w:pPr>
      <w:widowControl/>
      <w:pBdr>
        <w:top w:val="single" w:sz="8"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82">
    <w:name w:val="xl82"/>
    <w:basedOn w:val="aff0"/>
    <w:qFormat/>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83">
    <w:name w:val="xl83"/>
    <w:basedOn w:val="aff0"/>
    <w:qFormat/>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84">
    <w:name w:val="xl84"/>
    <w:basedOn w:val="aff0"/>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85">
    <w:name w:val="xl85"/>
    <w:basedOn w:val="aff0"/>
    <w:qFormat/>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86">
    <w:name w:val="xl86"/>
    <w:basedOn w:val="aff0"/>
    <w:qFormat/>
    <w:pPr>
      <w:widowControl/>
      <w:pBdr>
        <w:top w:val="single" w:sz="4" w:space="0" w:color="auto"/>
        <w:left w:val="single" w:sz="4" w:space="0" w:color="auto"/>
        <w:bottom w:val="single" w:sz="8"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87">
    <w:name w:val="xl87"/>
    <w:basedOn w:val="aff0"/>
    <w:qFormat/>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88">
    <w:name w:val="xl88"/>
    <w:basedOn w:val="aff0"/>
    <w:qFormat/>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89">
    <w:name w:val="xl89"/>
    <w:basedOn w:val="aff0"/>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黑体" w:eastAsia="黑体" w:hAnsi="黑体" w:cs="宋体"/>
      <w:kern w:val="0"/>
      <w:sz w:val="20"/>
      <w:szCs w:val="20"/>
    </w:rPr>
  </w:style>
  <w:style w:type="paragraph" w:customStyle="1" w:styleId="xl90">
    <w:name w:val="xl90"/>
    <w:basedOn w:val="aff0"/>
    <w:qFormat/>
    <w:pPr>
      <w:widowControl/>
      <w:pBdr>
        <w:top w:val="single" w:sz="4" w:space="0" w:color="auto"/>
        <w:left w:val="single" w:sz="4" w:space="0" w:color="auto"/>
        <w:right w:val="single" w:sz="4" w:space="0" w:color="auto"/>
      </w:pBdr>
      <w:shd w:val="clear" w:color="000000" w:fill="FFFF00"/>
      <w:spacing w:before="100" w:beforeAutospacing="1" w:after="100" w:afterAutospacing="1"/>
      <w:jc w:val="center"/>
      <w:textAlignment w:val="center"/>
    </w:pPr>
    <w:rPr>
      <w:rFonts w:ascii="黑体" w:eastAsia="黑体" w:hAnsi="黑体" w:cs="宋体"/>
      <w:kern w:val="0"/>
      <w:sz w:val="20"/>
      <w:szCs w:val="20"/>
    </w:rPr>
  </w:style>
  <w:style w:type="paragraph" w:customStyle="1" w:styleId="xl91">
    <w:name w:val="xl91"/>
    <w:basedOn w:val="aff0"/>
    <w:qFormat/>
    <w:pPr>
      <w:widowControl/>
      <w:pBdr>
        <w:top w:val="single" w:sz="8"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黑体" w:eastAsia="黑体" w:hAnsi="黑体" w:cs="宋体"/>
      <w:kern w:val="0"/>
      <w:sz w:val="20"/>
      <w:szCs w:val="20"/>
    </w:rPr>
  </w:style>
  <w:style w:type="paragraph" w:customStyle="1" w:styleId="xl92">
    <w:name w:val="xl92"/>
    <w:basedOn w:val="aff0"/>
    <w:qFormat/>
    <w:pPr>
      <w:widowControl/>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jc w:val="center"/>
      <w:textAlignment w:val="center"/>
    </w:pPr>
    <w:rPr>
      <w:rFonts w:ascii="黑体" w:eastAsia="黑体" w:hAnsi="黑体" w:cs="宋体"/>
      <w:kern w:val="0"/>
      <w:sz w:val="20"/>
      <w:szCs w:val="20"/>
    </w:rPr>
  </w:style>
  <w:style w:type="paragraph" w:customStyle="1" w:styleId="xl93">
    <w:name w:val="xl93"/>
    <w:basedOn w:val="aff0"/>
    <w:qFormat/>
    <w:pPr>
      <w:widowControl/>
      <w:pBdr>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黑体" w:eastAsia="黑体" w:hAnsi="黑体" w:cs="宋体"/>
      <w:kern w:val="0"/>
      <w:sz w:val="20"/>
      <w:szCs w:val="20"/>
    </w:rPr>
  </w:style>
  <w:style w:type="paragraph" w:customStyle="1" w:styleId="xl94">
    <w:name w:val="xl94"/>
    <w:basedOn w:val="aff0"/>
    <w:qFormat/>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黑体" w:eastAsia="黑体" w:hAnsi="黑体" w:cs="宋体"/>
      <w:b/>
      <w:bCs/>
      <w:kern w:val="0"/>
      <w:sz w:val="20"/>
      <w:szCs w:val="20"/>
    </w:rPr>
  </w:style>
  <w:style w:type="paragraph" w:customStyle="1" w:styleId="xl95">
    <w:name w:val="xl95"/>
    <w:basedOn w:val="aff0"/>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b/>
      <w:bCs/>
      <w:kern w:val="0"/>
      <w:sz w:val="20"/>
      <w:szCs w:val="20"/>
    </w:rPr>
  </w:style>
  <w:style w:type="paragraph" w:customStyle="1" w:styleId="xl96">
    <w:name w:val="xl96"/>
    <w:basedOn w:val="aff0"/>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b/>
      <w:bCs/>
      <w:kern w:val="0"/>
      <w:sz w:val="20"/>
      <w:szCs w:val="20"/>
    </w:rPr>
  </w:style>
  <w:style w:type="paragraph" w:customStyle="1" w:styleId="xl97">
    <w:name w:val="xl97"/>
    <w:basedOn w:val="aff0"/>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黑体" w:eastAsia="黑体" w:hAnsi="黑体" w:cs="宋体"/>
      <w:b/>
      <w:bCs/>
      <w:kern w:val="0"/>
      <w:sz w:val="20"/>
      <w:szCs w:val="20"/>
    </w:rPr>
  </w:style>
  <w:style w:type="paragraph" w:customStyle="1" w:styleId="xl98">
    <w:name w:val="xl98"/>
    <w:basedOn w:val="aff0"/>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黑体" w:eastAsia="黑体" w:hAnsi="黑体" w:cs="宋体"/>
      <w:b/>
      <w:bCs/>
      <w:kern w:val="0"/>
      <w:sz w:val="20"/>
      <w:szCs w:val="20"/>
    </w:rPr>
  </w:style>
  <w:style w:type="paragraph" w:customStyle="1" w:styleId="xl99">
    <w:name w:val="xl99"/>
    <w:basedOn w:val="aff0"/>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b/>
      <w:bCs/>
      <w:kern w:val="0"/>
      <w:sz w:val="20"/>
      <w:szCs w:val="20"/>
    </w:rPr>
  </w:style>
  <w:style w:type="paragraph" w:customStyle="1" w:styleId="xl100">
    <w:name w:val="xl100"/>
    <w:basedOn w:val="aff0"/>
    <w:qFormat/>
    <w:pPr>
      <w:widowControl/>
      <w:pBdr>
        <w:top w:val="single" w:sz="4" w:space="0" w:color="auto"/>
        <w:left w:val="single" w:sz="8" w:space="0" w:color="auto"/>
        <w:bottom w:val="single" w:sz="4" w:space="0" w:color="auto"/>
      </w:pBdr>
      <w:shd w:val="clear" w:color="000000" w:fill="FFFFFF"/>
      <w:spacing w:before="100" w:beforeAutospacing="1" w:after="100" w:afterAutospacing="1"/>
      <w:jc w:val="center"/>
      <w:textAlignment w:val="center"/>
    </w:pPr>
    <w:rPr>
      <w:rFonts w:ascii="黑体" w:eastAsia="黑体" w:hAnsi="黑体" w:cs="宋体"/>
      <w:b/>
      <w:bCs/>
      <w:kern w:val="0"/>
      <w:sz w:val="20"/>
      <w:szCs w:val="20"/>
    </w:rPr>
  </w:style>
  <w:style w:type="character" w:customStyle="1" w:styleId="63">
    <w:name w:val="未处理的提及6"/>
    <w:basedOn w:val="aff1"/>
    <w:uiPriority w:val="99"/>
    <w:semiHidden/>
    <w:unhideWhenUsed/>
    <w:qFormat/>
    <w:rPr>
      <w:color w:val="605E5C"/>
      <w:shd w:val="clear" w:color="auto" w:fill="E1DFDD"/>
    </w:rPr>
  </w:style>
  <w:style w:type="paragraph" w:customStyle="1" w:styleId="35">
    <w:name w:val="列出段落3"/>
    <w:basedOn w:val="aff0"/>
    <w:uiPriority w:val="99"/>
    <w:qFormat/>
    <w:pPr>
      <w:ind w:firstLineChars="200" w:firstLine="420"/>
    </w:pPr>
    <w:rPr>
      <w:rFonts w:cs="Calibri"/>
      <w:szCs w:val="21"/>
    </w:rPr>
  </w:style>
  <w:style w:type="paragraph" w:customStyle="1" w:styleId="1b">
    <w:name w:val="列表段落1"/>
    <w:basedOn w:val="aff0"/>
    <w:uiPriority w:val="99"/>
    <w:qFormat/>
    <w:pPr>
      <w:ind w:firstLineChars="200" w:firstLine="420"/>
    </w:pPr>
    <w:rPr>
      <w:rFonts w:cs="Calibri"/>
      <w:szCs w:val="21"/>
    </w:rPr>
  </w:style>
  <w:style w:type="paragraph" w:customStyle="1" w:styleId="afffffc">
    <w:name w:val="项样式"/>
    <w:basedOn w:val="afffff0"/>
    <w:link w:val="afffffd"/>
    <w:autoRedefine/>
    <w:qFormat/>
    <w:pPr>
      <w:ind w:leftChars="270" w:left="567" w:firstLineChars="0" w:firstLine="0"/>
    </w:pPr>
  </w:style>
  <w:style w:type="paragraph" w:customStyle="1" w:styleId="afffffe">
    <w:name w:val="表格"/>
    <w:basedOn w:val="aff0"/>
    <w:link w:val="Char8"/>
    <w:qFormat/>
    <w:pPr>
      <w:widowControl/>
      <w:adjustRightInd w:val="0"/>
      <w:snapToGrid w:val="0"/>
      <w:jc w:val="center"/>
    </w:pPr>
    <w:rPr>
      <w:rFonts w:ascii="Cambria Math" w:eastAsiaTheme="minorEastAsia" w:hAnsi="Cambria Math" w:cstheme="minorBidi"/>
      <w:bCs/>
      <w:i/>
      <w:iCs/>
      <w:spacing w:val="6"/>
      <w:sz w:val="13"/>
      <w:szCs w:val="21"/>
    </w:rPr>
  </w:style>
  <w:style w:type="character" w:customStyle="1" w:styleId="afffffd">
    <w:name w:val="项样式 字符"/>
    <w:basedOn w:val="Char7"/>
    <w:link w:val="afffffc"/>
    <w:qFormat/>
    <w:rPr>
      <w:rFonts w:ascii="Cambria Math" w:hAnsi="Cambria Math"/>
      <w:kern w:val="2"/>
      <w:sz w:val="24"/>
      <w:szCs w:val="24"/>
    </w:rPr>
  </w:style>
  <w:style w:type="character" w:customStyle="1" w:styleId="Char8">
    <w:name w:val="表格 Char"/>
    <w:basedOn w:val="aff1"/>
    <w:link w:val="afffffe"/>
    <w:qFormat/>
    <w:rPr>
      <w:rFonts w:ascii="Cambria Math" w:eastAsiaTheme="minorEastAsia" w:hAnsi="Cambria Math" w:cstheme="minorBidi"/>
      <w:bCs/>
      <w:i/>
      <w:iCs/>
      <w:spacing w:val="6"/>
      <w:kern w:val="2"/>
      <w:sz w:val="13"/>
      <w:szCs w:val="21"/>
    </w:rPr>
  </w:style>
  <w:style w:type="paragraph" w:customStyle="1" w:styleId="affffff">
    <w:name w:val="条样式"/>
    <w:basedOn w:val="aff0"/>
    <w:link w:val="affffff0"/>
    <w:autoRedefine/>
    <w:qFormat/>
    <w:rsid w:val="00067797"/>
    <w:pPr>
      <w:spacing w:line="360" w:lineRule="auto"/>
    </w:pPr>
    <w:rPr>
      <w:rFonts w:ascii="Cambria Math" w:hAnsi="Cambria Math"/>
      <w:bCs/>
    </w:rPr>
  </w:style>
  <w:style w:type="character" w:customStyle="1" w:styleId="affffff0">
    <w:name w:val="条样式 字符"/>
    <w:basedOn w:val="aff1"/>
    <w:link w:val="affffff"/>
    <w:qFormat/>
    <w:rsid w:val="00067797"/>
    <w:rPr>
      <w:rFonts w:ascii="Cambria Math" w:hAnsi="Cambria Math"/>
      <w:bCs/>
      <w:kern w:val="2"/>
      <w:sz w:val="21"/>
      <w:szCs w:val="24"/>
    </w:rPr>
  </w:style>
  <w:style w:type="paragraph" w:customStyle="1" w:styleId="36">
    <w:name w:val="修订3"/>
    <w:hidden/>
    <w:uiPriority w:val="99"/>
    <w:semiHidden/>
    <w:qFormat/>
    <w:rPr>
      <w:kern w:val="2"/>
      <w:sz w:val="21"/>
      <w:szCs w:val="24"/>
    </w:rPr>
  </w:style>
  <w:style w:type="paragraph" w:customStyle="1" w:styleId="affffff1">
    <w:name w:val="条分段"/>
    <w:basedOn w:val="aff0"/>
    <w:next w:val="affffa"/>
    <w:link w:val="affffff2"/>
    <w:autoRedefine/>
    <w:qFormat/>
    <w:pPr>
      <w:spacing w:line="360" w:lineRule="auto"/>
      <w:ind w:firstLineChars="200" w:firstLine="480"/>
      <w:jc w:val="left"/>
    </w:pPr>
    <w:rPr>
      <w:rFonts w:ascii="Cambria Math" w:hAnsi="Cambria Math"/>
      <w:bCs/>
      <w:sz w:val="24"/>
    </w:rPr>
  </w:style>
  <w:style w:type="character" w:customStyle="1" w:styleId="affffff2">
    <w:name w:val="条分段 字符"/>
    <w:link w:val="affffff1"/>
    <w:uiPriority w:val="1"/>
    <w:qFormat/>
    <w:rPr>
      <w:rFonts w:ascii="Cambria Math" w:hAnsi="Cambria Math"/>
      <w:bCs/>
      <w:kern w:val="2"/>
      <w:sz w:val="24"/>
      <w:szCs w:val="24"/>
    </w:rPr>
  </w:style>
  <w:style w:type="paragraph" w:customStyle="1" w:styleId="affffff3">
    <w:name w:val="条"/>
    <w:basedOn w:val="aff0"/>
    <w:link w:val="affffff4"/>
    <w:autoRedefine/>
    <w:qFormat/>
    <w:rsid w:val="000A4FD6"/>
    <w:pPr>
      <w:spacing w:line="360" w:lineRule="auto"/>
    </w:pPr>
    <w:rPr>
      <w:rFonts w:ascii="Times New Roman" w:hAnsi="Times New Roman"/>
      <w:bCs/>
      <w:sz w:val="24"/>
    </w:rPr>
  </w:style>
  <w:style w:type="character" w:customStyle="1" w:styleId="affffff4">
    <w:name w:val="条 字符"/>
    <w:link w:val="affffff3"/>
    <w:qFormat/>
    <w:rsid w:val="000A4FD6"/>
    <w:rPr>
      <w:rFonts w:ascii="Times New Roman" w:hAnsi="Times New Roman"/>
      <w:bCs/>
      <w:kern w:val="2"/>
      <w:sz w:val="24"/>
      <w:szCs w:val="24"/>
    </w:rPr>
  </w:style>
  <w:style w:type="paragraph" w:customStyle="1" w:styleId="affffff5">
    <w:name w:val="正文左对齐"/>
    <w:basedOn w:val="aff0"/>
    <w:link w:val="affffff6"/>
    <w:uiPriority w:val="5"/>
    <w:qFormat/>
    <w:pPr>
      <w:jc w:val="right"/>
    </w:pPr>
    <w:rPr>
      <w:sz w:val="24"/>
    </w:rPr>
  </w:style>
  <w:style w:type="character" w:customStyle="1" w:styleId="affffff6">
    <w:name w:val="正文左对齐 字符"/>
    <w:basedOn w:val="aff1"/>
    <w:link w:val="affffff5"/>
    <w:uiPriority w:val="5"/>
    <w:qFormat/>
    <w:rPr>
      <w:kern w:val="2"/>
      <w:sz w:val="24"/>
      <w:szCs w:val="24"/>
    </w:rPr>
  </w:style>
  <w:style w:type="paragraph" w:customStyle="1" w:styleId="affffff7">
    <w:name w:val="图表名"/>
    <w:basedOn w:val="affffa"/>
    <w:next w:val="affffa"/>
    <w:link w:val="Char9"/>
    <w:qFormat/>
    <w:pPr>
      <w:jc w:val="center"/>
    </w:pPr>
    <w:rPr>
      <w:rFonts w:ascii="Calibri" w:eastAsia="黑体"/>
      <w:sz w:val="21"/>
    </w:rPr>
  </w:style>
  <w:style w:type="character" w:customStyle="1" w:styleId="Char9">
    <w:name w:val="图表名 Char"/>
    <w:basedOn w:val="aff1"/>
    <w:link w:val="affffff7"/>
    <w:qFormat/>
    <w:rPr>
      <w:rFonts w:eastAsia="黑体" w:cs="宋体"/>
      <w:kern w:val="2"/>
      <w:sz w:val="21"/>
    </w:rPr>
  </w:style>
  <w:style w:type="character" w:customStyle="1" w:styleId="50">
    <w:name w:val="标题 5 字符"/>
    <w:basedOn w:val="aff1"/>
    <w:link w:val="5"/>
    <w:uiPriority w:val="9"/>
    <w:qFormat/>
    <w:rPr>
      <w:rFonts w:asciiTheme="minorHAnsi" w:eastAsiaTheme="minorEastAsia" w:hAnsiTheme="minorHAnsi" w:cstheme="minorBidi"/>
      <w:bCs/>
      <w:kern w:val="2"/>
      <w:sz w:val="21"/>
      <w:szCs w:val="28"/>
      <w:shd w:val="clear" w:color="auto" w:fill="FFFFFF"/>
    </w:rPr>
  </w:style>
  <w:style w:type="character" w:customStyle="1" w:styleId="60">
    <w:name w:val="标题 6 字符"/>
    <w:basedOn w:val="aff1"/>
    <w:link w:val="6"/>
    <w:uiPriority w:val="9"/>
    <w:qFormat/>
    <w:rPr>
      <w:rFonts w:asciiTheme="majorHAnsi" w:eastAsiaTheme="minorEastAsia" w:hAnsiTheme="majorHAnsi" w:cstheme="majorBidi"/>
      <w:kern w:val="2"/>
      <w:sz w:val="21"/>
      <w:szCs w:val="21"/>
      <w:shd w:val="clear" w:color="auto" w:fill="FFFFFF"/>
    </w:rPr>
  </w:style>
  <w:style w:type="character" w:customStyle="1" w:styleId="70">
    <w:name w:val="标题 7 字符"/>
    <w:basedOn w:val="aff1"/>
    <w:link w:val="7"/>
    <w:uiPriority w:val="9"/>
    <w:qFormat/>
    <w:rPr>
      <w:rFonts w:asciiTheme="minorHAnsi" w:eastAsiaTheme="minorEastAsia" w:hAnsiTheme="minorHAnsi" w:cstheme="minorBidi"/>
      <w:kern w:val="2"/>
      <w:sz w:val="21"/>
      <w:szCs w:val="21"/>
      <w:shd w:val="clear" w:color="auto" w:fill="FFFFFF"/>
    </w:rPr>
  </w:style>
  <w:style w:type="paragraph" w:styleId="affffff8">
    <w:name w:val="No Spacing"/>
    <w:link w:val="affffff9"/>
    <w:uiPriority w:val="1"/>
    <w:qFormat/>
    <w:pPr>
      <w:widowControl w:val="0"/>
      <w:jc w:val="both"/>
    </w:pPr>
    <w:rPr>
      <w:kern w:val="2"/>
      <w:sz w:val="21"/>
      <w:szCs w:val="24"/>
    </w:rPr>
  </w:style>
  <w:style w:type="paragraph" w:customStyle="1" w:styleId="affffffa">
    <w:name w:val="表注"/>
    <w:basedOn w:val="affffff1"/>
    <w:link w:val="affffffb"/>
    <w:autoRedefine/>
    <w:uiPriority w:val="3"/>
    <w:qFormat/>
    <w:pPr>
      <w:spacing w:line="240" w:lineRule="atLeast"/>
      <w:ind w:firstLineChars="0" w:firstLine="0"/>
      <w:jc w:val="both"/>
    </w:pPr>
    <w:rPr>
      <w:sz w:val="18"/>
      <w:szCs w:val="18"/>
    </w:rPr>
  </w:style>
  <w:style w:type="character" w:customStyle="1" w:styleId="affffffb">
    <w:name w:val="表注 字符"/>
    <w:basedOn w:val="affffff2"/>
    <w:link w:val="affffffa"/>
    <w:uiPriority w:val="3"/>
    <w:qFormat/>
    <w:rPr>
      <w:rFonts w:ascii="Cambria Math" w:hAnsi="Cambria Math"/>
      <w:bCs/>
      <w:kern w:val="2"/>
      <w:sz w:val="18"/>
      <w:szCs w:val="18"/>
    </w:rPr>
  </w:style>
  <w:style w:type="character" w:customStyle="1" w:styleId="73">
    <w:name w:val="未处理的提及7"/>
    <w:uiPriority w:val="99"/>
    <w:unhideWhenUsed/>
    <w:qFormat/>
    <w:rPr>
      <w:color w:val="605E5C"/>
      <w:shd w:val="clear" w:color="auto" w:fill="E1DFDD"/>
    </w:rPr>
  </w:style>
  <w:style w:type="paragraph" w:customStyle="1" w:styleId="26">
    <w:name w:val="列表段落2"/>
    <w:basedOn w:val="aff0"/>
    <w:uiPriority w:val="34"/>
    <w:qFormat/>
    <w:pPr>
      <w:ind w:firstLineChars="200" w:firstLine="420"/>
      <w:jc w:val="left"/>
    </w:pPr>
    <w:rPr>
      <w:sz w:val="24"/>
      <w:szCs w:val="22"/>
    </w:rPr>
  </w:style>
  <w:style w:type="paragraph" w:customStyle="1" w:styleId="affffffc">
    <w:name w:val="项"/>
    <w:basedOn w:val="afffff0"/>
    <w:link w:val="affffffd"/>
    <w:qFormat/>
    <w:pPr>
      <w:ind w:leftChars="339" w:left="851" w:hangingChars="58" w:hanging="139"/>
      <w:jc w:val="left"/>
    </w:pPr>
    <w:rPr>
      <w:bCs/>
    </w:rPr>
  </w:style>
  <w:style w:type="character" w:customStyle="1" w:styleId="affffffd">
    <w:name w:val="项 字符"/>
    <w:basedOn w:val="Char7"/>
    <w:link w:val="affffffc"/>
    <w:uiPriority w:val="1"/>
    <w:qFormat/>
    <w:rPr>
      <w:rFonts w:ascii="宋体" w:hAnsi="宋体"/>
      <w:bCs/>
      <w:kern w:val="2"/>
      <w:sz w:val="24"/>
      <w:szCs w:val="24"/>
    </w:rPr>
  </w:style>
  <w:style w:type="paragraph" w:customStyle="1" w:styleId="affffffe">
    <w:name w:val="款"/>
    <w:basedOn w:val="affffff3"/>
    <w:link w:val="Chara"/>
    <w:autoRedefine/>
    <w:qFormat/>
    <w:pPr>
      <w:widowControl/>
      <w:shd w:val="clear" w:color="auto" w:fill="FFFFFF"/>
      <w:overflowPunct w:val="0"/>
      <w:adjustRightInd w:val="0"/>
      <w:snapToGrid w:val="0"/>
      <w:spacing w:beforeLines="40" w:before="96" w:afterLines="30" w:after="72" w:line="300" w:lineRule="atLeast"/>
      <w:ind w:firstLine="567"/>
    </w:pPr>
    <w:rPr>
      <w:bCs w:val="0"/>
      <w:sz w:val="18"/>
      <w:szCs w:val="18"/>
    </w:rPr>
  </w:style>
  <w:style w:type="character" w:customStyle="1" w:styleId="Chara">
    <w:name w:val="款 Char"/>
    <w:link w:val="affffffe"/>
    <w:qFormat/>
    <w:rPr>
      <w:kern w:val="2"/>
      <w:sz w:val="18"/>
      <w:szCs w:val="18"/>
      <w:shd w:val="clear" w:color="auto" w:fill="FFFFFF"/>
    </w:rPr>
  </w:style>
  <w:style w:type="character" w:customStyle="1" w:styleId="Charb">
    <w:name w:val="分组 Char"/>
    <w:basedOn w:val="aff1"/>
    <w:link w:val="afffffff"/>
    <w:uiPriority w:val="98"/>
    <w:qFormat/>
    <w:locked/>
    <w:rPr>
      <w:rFonts w:ascii="Cambria Math" w:hAnsi="Cambria Math"/>
      <w:i/>
      <w:sz w:val="18"/>
      <w:szCs w:val="18"/>
      <w:shd w:val="clear" w:color="auto" w:fill="FFFFFF"/>
    </w:rPr>
  </w:style>
  <w:style w:type="paragraph" w:customStyle="1" w:styleId="afffffff">
    <w:name w:val="分组"/>
    <w:basedOn w:val="aff0"/>
    <w:link w:val="Charb"/>
    <w:autoRedefine/>
    <w:uiPriority w:val="98"/>
    <w:qFormat/>
    <w:pPr>
      <w:widowControl/>
      <w:shd w:val="clear" w:color="auto" w:fill="FFFFFF"/>
      <w:adjustRightInd w:val="0"/>
      <w:snapToGrid w:val="0"/>
      <w:spacing w:beforeLines="100" w:afterLines="30"/>
      <w:ind w:firstLineChars="472" w:firstLine="850"/>
      <w:jc w:val="center"/>
    </w:pPr>
    <w:rPr>
      <w:rFonts w:ascii="Cambria Math" w:hAnsi="Cambria Math"/>
      <w:i/>
      <w:kern w:val="0"/>
      <w:sz w:val="18"/>
      <w:szCs w:val="18"/>
    </w:rPr>
  </w:style>
  <w:style w:type="paragraph" w:customStyle="1" w:styleId="afffffff0">
    <w:name w:val="表文"/>
    <w:basedOn w:val="aff0"/>
    <w:link w:val="afffffff1"/>
    <w:uiPriority w:val="5"/>
    <w:qFormat/>
    <w:pPr>
      <w:jc w:val="center"/>
    </w:pPr>
    <w:rPr>
      <w:szCs w:val="21"/>
    </w:rPr>
  </w:style>
  <w:style w:type="character" w:customStyle="1" w:styleId="afffffff1">
    <w:name w:val="表文 字符"/>
    <w:basedOn w:val="aff1"/>
    <w:link w:val="afffffff0"/>
    <w:uiPriority w:val="5"/>
    <w:qFormat/>
    <w:rPr>
      <w:kern w:val="2"/>
      <w:sz w:val="21"/>
      <w:szCs w:val="21"/>
    </w:rPr>
  </w:style>
  <w:style w:type="table" w:customStyle="1" w:styleId="213">
    <w:name w:val="无格式表格 21"/>
    <w:basedOn w:val="aff2"/>
    <w:uiPriority w:val="42"/>
    <w:qFormat/>
    <w:rPr>
      <w:rFonts w:asciiTheme="minorHAnsi" w:eastAsiaTheme="minorEastAsia" w:hAnsiTheme="minorHAnsi" w:cstheme="minorBidi"/>
      <w:kern w:val="2"/>
      <w:sz w:val="21"/>
      <w:szCs w:val="21"/>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afff">
    <w:name w:val="尾注文本 字符"/>
    <w:basedOn w:val="aff1"/>
    <w:link w:val="affe"/>
    <w:semiHidden/>
    <w:qFormat/>
    <w:rPr>
      <w:rFonts w:ascii="Times New Roman" w:hAnsi="Times New Roman"/>
      <w:kern w:val="2"/>
      <w:sz w:val="21"/>
      <w:szCs w:val="24"/>
    </w:rPr>
  </w:style>
  <w:style w:type="character" w:customStyle="1" w:styleId="afff8">
    <w:name w:val="副标题 字符"/>
    <w:basedOn w:val="aff1"/>
    <w:link w:val="afff7"/>
    <w:uiPriority w:val="11"/>
    <w:qFormat/>
    <w:rPr>
      <w:rFonts w:asciiTheme="majorHAnsi" w:hAnsiTheme="majorHAnsi" w:cstheme="majorBidi"/>
      <w:b/>
      <w:bCs/>
      <w:kern w:val="28"/>
      <w:sz w:val="32"/>
      <w:szCs w:val="32"/>
      <w:shd w:val="clear" w:color="auto" w:fill="FFFFFF"/>
    </w:rPr>
  </w:style>
  <w:style w:type="character" w:customStyle="1" w:styleId="afff9">
    <w:name w:val="脚注文本 字符"/>
    <w:basedOn w:val="aff1"/>
    <w:link w:val="ae"/>
    <w:qFormat/>
    <w:rPr>
      <w:rFonts w:ascii="宋体" w:hAnsi="Times New Roman"/>
      <w:kern w:val="2"/>
      <w:sz w:val="18"/>
      <w:szCs w:val="18"/>
    </w:rPr>
  </w:style>
  <w:style w:type="character" w:customStyle="1" w:styleId="afffc">
    <w:name w:val="标题 字符"/>
    <w:basedOn w:val="aff1"/>
    <w:link w:val="afffb"/>
    <w:uiPriority w:val="10"/>
    <w:qFormat/>
    <w:rPr>
      <w:rFonts w:asciiTheme="majorHAnsi" w:eastAsiaTheme="minorEastAsia" w:hAnsiTheme="majorHAnsi" w:cstheme="majorBidi"/>
      <w:b/>
      <w:bCs/>
      <w:kern w:val="2"/>
      <w:sz w:val="44"/>
      <w:szCs w:val="32"/>
      <w:shd w:val="clear" w:color="auto" w:fill="FFFFFF"/>
    </w:rPr>
  </w:style>
  <w:style w:type="paragraph" w:customStyle="1" w:styleId="afffffff2">
    <w:name w:val="标准名"/>
    <w:basedOn w:val="1"/>
    <w:link w:val="Charc"/>
    <w:qFormat/>
    <w:pPr>
      <w:widowControl/>
      <w:shd w:val="clear" w:color="auto" w:fill="FFFFFF"/>
      <w:adjustRightInd w:val="0"/>
      <w:snapToGrid w:val="0"/>
      <w:spacing w:beforeLines="400" w:before="1248" w:afterLines="200" w:after="624" w:line="960" w:lineRule="auto"/>
      <w:jc w:val="center"/>
    </w:pPr>
    <w:rPr>
      <w:rFonts w:asciiTheme="minorHAnsi" w:eastAsiaTheme="minorEastAsia" w:hAnsiTheme="minorHAnsi" w:cstheme="minorBidi"/>
      <w:b w:val="0"/>
      <w:color w:val="000000"/>
      <w:sz w:val="36"/>
      <w:szCs w:val="36"/>
    </w:rPr>
  </w:style>
  <w:style w:type="character" w:customStyle="1" w:styleId="Charc">
    <w:name w:val="标准名 Char"/>
    <w:basedOn w:val="afffc"/>
    <w:link w:val="afffffff2"/>
    <w:qFormat/>
    <w:rPr>
      <w:rFonts w:asciiTheme="minorHAnsi" w:eastAsiaTheme="minorEastAsia" w:hAnsiTheme="minorHAnsi" w:cstheme="minorBidi"/>
      <w:b w:val="0"/>
      <w:bCs/>
      <w:color w:val="000000"/>
      <w:kern w:val="44"/>
      <w:sz w:val="36"/>
      <w:szCs w:val="36"/>
      <w:shd w:val="clear" w:color="auto" w:fill="FFFFFF"/>
    </w:rPr>
  </w:style>
  <w:style w:type="paragraph" w:styleId="afffffff3">
    <w:name w:val="Quote"/>
    <w:basedOn w:val="aff0"/>
    <w:next w:val="aff0"/>
    <w:link w:val="afffffff4"/>
    <w:uiPriority w:val="29"/>
    <w:qFormat/>
    <w:pPr>
      <w:widowControl/>
      <w:shd w:val="clear" w:color="auto" w:fill="FFFFFF"/>
      <w:adjustRightInd w:val="0"/>
      <w:snapToGrid w:val="0"/>
      <w:spacing w:beforeLines="50" w:before="50" w:afterLines="50" w:after="50"/>
      <w:jc w:val="left"/>
    </w:pPr>
    <w:rPr>
      <w:rFonts w:asciiTheme="minorHAnsi" w:eastAsiaTheme="minorEastAsia" w:hAnsiTheme="minorHAnsi" w:cstheme="minorBidi"/>
      <w:iCs/>
      <w:color w:val="000000" w:themeColor="text1"/>
      <w:szCs w:val="21"/>
    </w:rPr>
  </w:style>
  <w:style w:type="character" w:customStyle="1" w:styleId="afffffff4">
    <w:name w:val="引用 字符"/>
    <w:basedOn w:val="aff1"/>
    <w:link w:val="afffffff3"/>
    <w:uiPriority w:val="29"/>
    <w:qFormat/>
    <w:rPr>
      <w:rFonts w:asciiTheme="minorHAnsi" w:eastAsiaTheme="minorEastAsia" w:hAnsiTheme="minorHAnsi" w:cstheme="minorBidi"/>
      <w:iCs/>
      <w:color w:val="000000" w:themeColor="text1"/>
      <w:kern w:val="2"/>
      <w:sz w:val="21"/>
      <w:szCs w:val="21"/>
      <w:shd w:val="clear" w:color="auto" w:fill="FFFFFF"/>
    </w:rPr>
  </w:style>
  <w:style w:type="paragraph" w:customStyle="1" w:styleId="afffffff5">
    <w:name w:val="注"/>
    <w:basedOn w:val="aff0"/>
    <w:link w:val="Chard"/>
    <w:qFormat/>
    <w:pPr>
      <w:adjustRightInd w:val="0"/>
      <w:snapToGrid w:val="0"/>
      <w:spacing w:beforeLines="50" w:before="156" w:afterLines="50" w:after="156"/>
      <w:ind w:leftChars="202" w:left="424"/>
      <w:jc w:val="left"/>
    </w:pPr>
    <w:rPr>
      <w:rFonts w:asciiTheme="minorHAnsi" w:eastAsiaTheme="minorEastAsia" w:hAnsiTheme="minorHAnsi" w:cs="宋体"/>
      <w:bCs/>
      <w:color w:val="000000"/>
      <w:sz w:val="11"/>
      <w:szCs w:val="15"/>
    </w:rPr>
  </w:style>
  <w:style w:type="character" w:customStyle="1" w:styleId="Chard">
    <w:name w:val="注 Char"/>
    <w:basedOn w:val="afffffff4"/>
    <w:link w:val="afffffff5"/>
    <w:qFormat/>
    <w:rPr>
      <w:rFonts w:asciiTheme="minorHAnsi" w:eastAsiaTheme="minorEastAsia" w:hAnsiTheme="minorHAnsi" w:cs="宋体"/>
      <w:bCs/>
      <w:iCs w:val="0"/>
      <w:color w:val="000000"/>
      <w:kern w:val="2"/>
      <w:sz w:val="11"/>
      <w:szCs w:val="15"/>
      <w:shd w:val="clear" w:color="auto" w:fill="FFFFFF"/>
    </w:rPr>
  </w:style>
  <w:style w:type="paragraph" w:customStyle="1" w:styleId="afffffff6">
    <w:name w:val="章"/>
    <w:basedOn w:val="aff0"/>
    <w:next w:val="afffffff7"/>
    <w:link w:val="Chare"/>
    <w:pPr>
      <w:widowControl/>
      <w:shd w:val="clear" w:color="auto" w:fill="FFFFFF"/>
      <w:adjustRightInd w:val="0"/>
      <w:snapToGrid w:val="0"/>
      <w:spacing w:beforeLines="100" w:before="240" w:afterLines="100" w:after="240"/>
      <w:ind w:leftChars="-1" w:left="-1" w:hanging="1"/>
      <w:jc w:val="center"/>
      <w:outlineLvl w:val="0"/>
    </w:pPr>
    <w:rPr>
      <w:rFonts w:ascii="华文宋体" w:eastAsiaTheme="minorEastAsia" w:hAnsi="华文宋体" w:cstheme="minorBidi"/>
      <w:bCs/>
      <w:color w:val="000000"/>
      <w:spacing w:val="18"/>
      <w:sz w:val="24"/>
      <w:szCs w:val="32"/>
    </w:rPr>
  </w:style>
  <w:style w:type="paragraph" w:customStyle="1" w:styleId="afffffff7">
    <w:name w:val="节"/>
    <w:basedOn w:val="afffff8"/>
    <w:next w:val="affffff3"/>
    <w:link w:val="Charf"/>
    <w:qFormat/>
    <w:pPr>
      <w:spacing w:before="163" w:after="163"/>
    </w:pPr>
    <w:rPr>
      <w:rFonts w:ascii="Calibri" w:eastAsia="黑体" w:hAnsi="Calibri"/>
      <w:b w:val="0"/>
      <w:spacing w:val="40"/>
    </w:rPr>
  </w:style>
  <w:style w:type="character" w:customStyle="1" w:styleId="Chare">
    <w:name w:val="章 Char"/>
    <w:basedOn w:val="aff1"/>
    <w:link w:val="afffffff6"/>
    <w:qFormat/>
    <w:rPr>
      <w:rFonts w:ascii="华文宋体" w:eastAsiaTheme="minorEastAsia" w:hAnsi="华文宋体" w:cstheme="minorBidi"/>
      <w:bCs/>
      <w:color w:val="000000"/>
      <w:spacing w:val="18"/>
      <w:kern w:val="2"/>
      <w:sz w:val="24"/>
      <w:szCs w:val="32"/>
      <w:shd w:val="clear" w:color="auto" w:fill="FFFFFF"/>
    </w:rPr>
  </w:style>
  <w:style w:type="character" w:customStyle="1" w:styleId="Charf">
    <w:name w:val="节 Char"/>
    <w:basedOn w:val="aff1"/>
    <w:link w:val="afffffff7"/>
    <w:qFormat/>
    <w:rPr>
      <w:rFonts w:eastAsia="黑体"/>
      <w:bCs/>
      <w:spacing w:val="40"/>
      <w:kern w:val="2"/>
      <w:sz w:val="24"/>
      <w:szCs w:val="24"/>
    </w:rPr>
  </w:style>
  <w:style w:type="character" w:customStyle="1" w:styleId="style61">
    <w:name w:val="style61"/>
    <w:basedOn w:val="aff1"/>
    <w:qFormat/>
  </w:style>
  <w:style w:type="paragraph" w:customStyle="1" w:styleId="afffffff8">
    <w:name w:val="符号"/>
    <w:basedOn w:val="affffff3"/>
    <w:link w:val="Charf0"/>
    <w:qFormat/>
    <w:pPr>
      <w:widowControl/>
      <w:shd w:val="clear" w:color="auto" w:fill="FFFFFF"/>
      <w:tabs>
        <w:tab w:val="right" w:pos="709"/>
        <w:tab w:val="left" w:pos="851"/>
      </w:tabs>
      <w:adjustRightInd w:val="0"/>
      <w:snapToGrid w:val="0"/>
      <w:spacing w:beforeLines="30" w:before="72" w:afterLines="30" w:after="72" w:line="240" w:lineRule="auto"/>
      <w:ind w:leftChars="1" w:left="1361" w:hangingChars="755" w:hanging="1359"/>
    </w:pPr>
    <w:rPr>
      <w:rFonts w:ascii="Arial" w:eastAsia="Arial" w:hAnsi="Arial" w:cstheme="minorBidi"/>
      <w:bCs w:val="0"/>
      <w:color w:val="000000"/>
      <w:sz w:val="18"/>
      <w:szCs w:val="18"/>
    </w:rPr>
  </w:style>
  <w:style w:type="character" w:customStyle="1" w:styleId="Charf1">
    <w:name w:val="条 Char"/>
    <w:basedOn w:val="aff1"/>
    <w:qFormat/>
    <w:rPr>
      <w:color w:val="000000"/>
      <w:sz w:val="18"/>
      <w:szCs w:val="18"/>
      <w:shd w:val="clear" w:color="auto" w:fill="FFFFFF"/>
    </w:rPr>
  </w:style>
  <w:style w:type="character" w:customStyle="1" w:styleId="Charf2">
    <w:name w:val="条分段 Char"/>
    <w:basedOn w:val="Charf1"/>
    <w:qFormat/>
    <w:rPr>
      <w:color w:val="000000"/>
      <w:sz w:val="18"/>
      <w:szCs w:val="18"/>
      <w:shd w:val="clear" w:color="auto" w:fill="FFFFFF"/>
    </w:rPr>
  </w:style>
  <w:style w:type="character" w:customStyle="1" w:styleId="Charf0">
    <w:name w:val="符号 Char"/>
    <w:basedOn w:val="Charf1"/>
    <w:link w:val="afffffff8"/>
    <w:qFormat/>
    <w:rPr>
      <w:rFonts w:ascii="Arial" w:eastAsia="Arial" w:hAnsi="Arial" w:cstheme="minorBidi"/>
      <w:color w:val="000000"/>
      <w:kern w:val="2"/>
      <w:sz w:val="18"/>
      <w:szCs w:val="18"/>
      <w:shd w:val="clear" w:color="auto" w:fill="FFFFFF"/>
    </w:rPr>
  </w:style>
  <w:style w:type="paragraph" w:customStyle="1" w:styleId="afffffff9">
    <w:name w:val="条文说明标准名"/>
    <w:basedOn w:val="afffffff2"/>
    <w:link w:val="Charf3"/>
    <w:qFormat/>
    <w:pPr>
      <w:spacing w:afterLines="0" w:after="0" w:line="720" w:lineRule="auto"/>
    </w:pPr>
  </w:style>
  <w:style w:type="character" w:customStyle="1" w:styleId="Charf3">
    <w:name w:val="条文说明标准名 Char"/>
    <w:basedOn w:val="Charc"/>
    <w:link w:val="afffffff9"/>
    <w:qFormat/>
    <w:rPr>
      <w:rFonts w:asciiTheme="minorHAnsi" w:eastAsiaTheme="minorEastAsia" w:hAnsiTheme="minorHAnsi" w:cstheme="minorBidi"/>
      <w:b w:val="0"/>
      <w:bCs/>
      <w:color w:val="000000"/>
      <w:kern w:val="44"/>
      <w:sz w:val="36"/>
      <w:szCs w:val="36"/>
      <w:shd w:val="clear" w:color="auto" w:fill="FFFFFF"/>
    </w:rPr>
  </w:style>
  <w:style w:type="character" w:customStyle="1" w:styleId="Charf4">
    <w:name w:val="项 Char"/>
    <w:basedOn w:val="Chara"/>
    <w:qFormat/>
    <w:rPr>
      <w:color w:val="000000"/>
      <w:kern w:val="2"/>
      <w:sz w:val="18"/>
      <w:szCs w:val="18"/>
      <w:shd w:val="clear" w:color="auto" w:fill="FFFFFF"/>
    </w:rPr>
  </w:style>
  <w:style w:type="paragraph" w:customStyle="1" w:styleId="afffffffa">
    <w:name w:val="前言标题"/>
    <w:basedOn w:val="afffffff6"/>
    <w:link w:val="Charf5"/>
    <w:qFormat/>
    <w:pPr>
      <w:spacing w:beforeLines="0" w:before="0" w:after="100"/>
      <w:ind w:firstLine="0"/>
    </w:pPr>
  </w:style>
  <w:style w:type="paragraph" w:customStyle="1" w:styleId="afffffffb">
    <w:name w:val="前言正文"/>
    <w:basedOn w:val="aff0"/>
    <w:link w:val="Charf6"/>
    <w:qFormat/>
    <w:pPr>
      <w:widowControl/>
      <w:shd w:val="clear" w:color="auto" w:fill="FFFFFF"/>
      <w:adjustRightInd w:val="0"/>
      <w:snapToGrid w:val="0"/>
      <w:ind w:firstLineChars="200" w:firstLine="360"/>
    </w:pPr>
    <w:rPr>
      <w:rFonts w:asciiTheme="minorHAnsi" w:eastAsia="华文宋体" w:hAnsiTheme="minorHAnsi" w:cstheme="minorBidi"/>
      <w:sz w:val="18"/>
      <w:szCs w:val="21"/>
    </w:rPr>
  </w:style>
  <w:style w:type="character" w:customStyle="1" w:styleId="Charf5">
    <w:name w:val="前言标题 Char"/>
    <w:basedOn w:val="Chare"/>
    <w:link w:val="afffffffa"/>
    <w:qFormat/>
    <w:rPr>
      <w:rFonts w:ascii="华文宋体" w:eastAsiaTheme="minorEastAsia" w:hAnsi="华文宋体" w:cstheme="minorBidi"/>
      <w:bCs/>
      <w:color w:val="000000"/>
      <w:spacing w:val="18"/>
      <w:kern w:val="2"/>
      <w:sz w:val="24"/>
      <w:szCs w:val="32"/>
      <w:shd w:val="clear" w:color="auto" w:fill="FFFFFF"/>
    </w:rPr>
  </w:style>
  <w:style w:type="character" w:customStyle="1" w:styleId="Charf6">
    <w:name w:val="前言正文 Char"/>
    <w:basedOn w:val="aff1"/>
    <w:link w:val="afffffffb"/>
    <w:qFormat/>
    <w:rPr>
      <w:rFonts w:asciiTheme="minorHAnsi" w:eastAsia="华文宋体" w:hAnsiTheme="minorHAnsi" w:cstheme="minorBidi"/>
      <w:kern w:val="2"/>
      <w:sz w:val="18"/>
      <w:szCs w:val="21"/>
      <w:shd w:val="clear" w:color="auto" w:fill="FFFFFF"/>
    </w:rPr>
  </w:style>
  <w:style w:type="paragraph" w:customStyle="1" w:styleId="afffffffc">
    <w:name w:val="项的段落"/>
    <w:basedOn w:val="affffffc"/>
    <w:link w:val="Charf7"/>
    <w:qFormat/>
    <w:pPr>
      <w:widowControl/>
      <w:shd w:val="clear" w:color="auto" w:fill="FFFFFF"/>
      <w:adjustRightInd w:val="0"/>
      <w:snapToGrid w:val="0"/>
      <w:spacing w:beforeLines="30" w:before="72" w:afterLines="30" w:after="72" w:line="300" w:lineRule="atLeast"/>
      <w:ind w:leftChars="337" w:left="708" w:firstLineChars="190" w:firstLine="342"/>
      <w:jc w:val="both"/>
    </w:pPr>
    <w:rPr>
      <w:rFonts w:asciiTheme="minorHAnsi" w:eastAsiaTheme="minorEastAsia" w:hAnsiTheme="minorHAnsi" w:cstheme="minorBidi"/>
      <w:bCs w:val="0"/>
      <w:color w:val="000000"/>
      <w:sz w:val="18"/>
      <w:szCs w:val="18"/>
    </w:rPr>
  </w:style>
  <w:style w:type="character" w:customStyle="1" w:styleId="Charf7">
    <w:name w:val="项的段落 Char"/>
    <w:basedOn w:val="Charf4"/>
    <w:link w:val="afffffffc"/>
    <w:qFormat/>
    <w:rPr>
      <w:rFonts w:asciiTheme="minorHAnsi" w:eastAsiaTheme="minorEastAsia" w:hAnsiTheme="minorHAnsi" w:cstheme="minorBidi"/>
      <w:color w:val="000000"/>
      <w:kern w:val="2"/>
      <w:sz w:val="18"/>
      <w:szCs w:val="18"/>
      <w:shd w:val="clear" w:color="auto" w:fill="FFFFFF"/>
    </w:rPr>
  </w:style>
  <w:style w:type="paragraph" w:customStyle="1" w:styleId="-">
    <w:name w:val="前引-扉页 标题"/>
    <w:basedOn w:val="aff0"/>
    <w:link w:val="-Char"/>
    <w:qFormat/>
    <w:pPr>
      <w:spacing w:line="0" w:lineRule="atLeast"/>
      <w:jc w:val="center"/>
    </w:pPr>
    <w:rPr>
      <w:rFonts w:ascii="黑体" w:eastAsia="黑体" w:hAnsi="黑体"/>
      <w:b/>
      <w:bCs/>
      <w:spacing w:val="20"/>
      <w:szCs w:val="21"/>
    </w:rPr>
  </w:style>
  <w:style w:type="character" w:customStyle="1" w:styleId="-Char">
    <w:name w:val="前引-扉页 标题 Char"/>
    <w:basedOn w:val="aff1"/>
    <w:link w:val="-"/>
    <w:qFormat/>
    <w:rPr>
      <w:rFonts w:ascii="黑体" w:eastAsia="黑体" w:hAnsi="黑体"/>
      <w:b/>
      <w:bCs/>
      <w:spacing w:val="20"/>
      <w:kern w:val="2"/>
      <w:sz w:val="21"/>
      <w:szCs w:val="21"/>
    </w:rPr>
  </w:style>
  <w:style w:type="paragraph" w:customStyle="1" w:styleId="-0">
    <w:name w:val="前引-封面 英文名称"/>
    <w:basedOn w:val="aff0"/>
    <w:link w:val="-Char0"/>
    <w:qFormat/>
    <w:pPr>
      <w:spacing w:line="0" w:lineRule="atLeast"/>
      <w:jc w:val="center"/>
    </w:pPr>
    <w:rPr>
      <w:rFonts w:ascii="Times New Roman" w:hAnsi="Times New Roman"/>
      <w:b/>
      <w:bCs/>
      <w:sz w:val="18"/>
      <w:szCs w:val="18"/>
    </w:rPr>
  </w:style>
  <w:style w:type="character" w:customStyle="1" w:styleId="-Char0">
    <w:name w:val="前引-封面 英文名称 Char"/>
    <w:basedOn w:val="aff1"/>
    <w:link w:val="-0"/>
    <w:qFormat/>
    <w:rPr>
      <w:rFonts w:ascii="Times New Roman" w:hAnsi="Times New Roman"/>
      <w:b/>
      <w:bCs/>
      <w:kern w:val="2"/>
      <w:sz w:val="18"/>
      <w:szCs w:val="18"/>
    </w:rPr>
  </w:style>
  <w:style w:type="paragraph" w:customStyle="1" w:styleId="-1">
    <w:name w:val="前引-扉页 中文名称"/>
    <w:basedOn w:val="aff0"/>
    <w:link w:val="-Char1"/>
    <w:qFormat/>
    <w:pPr>
      <w:spacing w:line="0" w:lineRule="atLeast"/>
      <w:jc w:val="center"/>
    </w:pPr>
    <w:rPr>
      <w:rFonts w:ascii="宋体" w:hAnsi="宋体"/>
      <w:bCs/>
      <w:sz w:val="28"/>
      <w:szCs w:val="28"/>
    </w:rPr>
  </w:style>
  <w:style w:type="character" w:customStyle="1" w:styleId="-Char1">
    <w:name w:val="前引-扉页 中文名称 Char"/>
    <w:basedOn w:val="aff1"/>
    <w:link w:val="-1"/>
    <w:qFormat/>
    <w:rPr>
      <w:rFonts w:ascii="宋体" w:hAnsi="宋体"/>
      <w:bCs/>
      <w:kern w:val="2"/>
      <w:sz w:val="28"/>
      <w:szCs w:val="28"/>
    </w:rPr>
  </w:style>
  <w:style w:type="paragraph" w:customStyle="1" w:styleId="afffffffd">
    <w:name w:val="图表"/>
    <w:basedOn w:val="afffffe"/>
    <w:link w:val="Charf8"/>
    <w:qFormat/>
    <w:pPr>
      <w:spacing w:beforeLines="50" w:before="156" w:afterLines="50" w:after="156"/>
    </w:pPr>
    <w:rPr>
      <w:rFonts w:asciiTheme="minorHAnsi" w:hAnsiTheme="minorHAnsi"/>
      <w:b/>
      <w:bCs w:val="0"/>
      <w:i w:val="0"/>
      <w:iCs w:val="0"/>
      <w:color w:val="000000"/>
      <w:sz w:val="11"/>
      <w:szCs w:val="18"/>
    </w:rPr>
  </w:style>
  <w:style w:type="character" w:customStyle="1" w:styleId="Charf8">
    <w:name w:val="图表 Char"/>
    <w:basedOn w:val="Char8"/>
    <w:link w:val="afffffffd"/>
    <w:qFormat/>
    <w:rPr>
      <w:rFonts w:asciiTheme="minorHAnsi" w:eastAsiaTheme="minorEastAsia" w:hAnsiTheme="minorHAnsi" w:cstheme="minorBidi"/>
      <w:b/>
      <w:bCs w:val="0"/>
      <w:i w:val="0"/>
      <w:iCs w:val="0"/>
      <w:color w:val="000000"/>
      <w:spacing w:val="6"/>
      <w:kern w:val="2"/>
      <w:sz w:val="11"/>
      <w:szCs w:val="18"/>
    </w:rPr>
  </w:style>
  <w:style w:type="paragraph" w:customStyle="1" w:styleId="afffffffe">
    <w:name w:val="正文，缩进"/>
    <w:basedOn w:val="aff0"/>
    <w:qFormat/>
    <w:pPr>
      <w:ind w:firstLineChars="200" w:firstLine="360"/>
    </w:pPr>
    <w:rPr>
      <w:rFonts w:ascii="Times New Roman" w:hAnsi="Times New Roman" w:cstheme="minorBidi"/>
      <w:sz w:val="18"/>
      <w:szCs w:val="21"/>
    </w:rPr>
  </w:style>
  <w:style w:type="paragraph" w:customStyle="1" w:styleId="affffffff">
    <w:name w:val="正文，表"/>
    <w:basedOn w:val="aff0"/>
    <w:link w:val="Charf9"/>
    <w:qFormat/>
    <w:pPr>
      <w:jc w:val="center"/>
    </w:pPr>
    <w:rPr>
      <w:rFonts w:ascii="Times New Roman" w:hAnsi="Times New Roman" w:cstheme="minorBidi"/>
      <w:sz w:val="15"/>
      <w:szCs w:val="15"/>
    </w:rPr>
  </w:style>
  <w:style w:type="character" w:customStyle="1" w:styleId="Charf9">
    <w:name w:val="正文，表 Char"/>
    <w:basedOn w:val="aff1"/>
    <w:link w:val="affffffff"/>
    <w:qFormat/>
    <w:rPr>
      <w:rFonts w:ascii="Times New Roman" w:hAnsi="Times New Roman" w:cstheme="minorBidi"/>
      <w:kern w:val="2"/>
      <w:sz w:val="15"/>
      <w:szCs w:val="15"/>
    </w:rPr>
  </w:style>
  <w:style w:type="paragraph" w:customStyle="1" w:styleId="affffffff0">
    <w:name w:val="正文表标题"/>
    <w:next w:val="aff0"/>
    <w:qFormat/>
    <w:pPr>
      <w:tabs>
        <w:tab w:val="left" w:pos="360"/>
        <w:tab w:val="left" w:pos="720"/>
      </w:tabs>
      <w:spacing w:beforeLines="50" w:afterLines="50"/>
      <w:ind w:left="720" w:hanging="720"/>
      <w:jc w:val="center"/>
    </w:pPr>
    <w:rPr>
      <w:rFonts w:ascii="黑体" w:eastAsia="黑体" w:hAnsi="Times New Roman"/>
      <w:sz w:val="21"/>
    </w:rPr>
  </w:style>
  <w:style w:type="paragraph" w:customStyle="1" w:styleId="affffffff1">
    <w:name w:val="段"/>
    <w:basedOn w:val="aff0"/>
    <w:link w:val="Charfa"/>
    <w:autoRedefine/>
    <w:qFormat/>
    <w:pPr>
      <w:adjustRightInd w:val="0"/>
      <w:snapToGrid w:val="0"/>
      <w:spacing w:line="360" w:lineRule="auto"/>
      <w:ind w:firstLineChars="200" w:firstLine="200"/>
    </w:pPr>
    <w:rPr>
      <w:rFonts w:ascii="宋体" w:hAnsi="宋体"/>
      <w:bCs/>
      <w:spacing w:val="4"/>
      <w:kern w:val="21"/>
      <w:szCs w:val="21"/>
    </w:rPr>
  </w:style>
  <w:style w:type="character" w:customStyle="1" w:styleId="Charfa">
    <w:name w:val="段 Char"/>
    <w:link w:val="affffffff1"/>
    <w:qFormat/>
    <w:rPr>
      <w:rFonts w:ascii="宋体" w:hAnsi="宋体"/>
      <w:bCs/>
      <w:spacing w:val="4"/>
      <w:kern w:val="21"/>
      <w:sz w:val="21"/>
      <w:szCs w:val="21"/>
    </w:rPr>
  </w:style>
  <w:style w:type="paragraph" w:customStyle="1" w:styleId="a4">
    <w:name w:val="一级条标题"/>
    <w:next w:val="affffffff1"/>
    <w:qFormat/>
    <w:pPr>
      <w:numPr>
        <w:ilvl w:val="1"/>
        <w:numId w:val="2"/>
      </w:numPr>
      <w:spacing w:beforeLines="50" w:afterLines="50"/>
      <w:outlineLvl w:val="2"/>
    </w:pPr>
    <w:rPr>
      <w:rFonts w:ascii="黑体" w:eastAsia="黑体" w:hAnsi="Times New Roman"/>
      <w:sz w:val="21"/>
      <w:szCs w:val="21"/>
    </w:rPr>
  </w:style>
  <w:style w:type="paragraph" w:customStyle="1" w:styleId="affffffff2">
    <w:name w:val="标准书脚_奇数页"/>
    <w:qFormat/>
    <w:pPr>
      <w:spacing w:before="120"/>
      <w:ind w:right="198"/>
      <w:jc w:val="right"/>
    </w:pPr>
    <w:rPr>
      <w:rFonts w:ascii="宋体" w:hAnsi="Times New Roman"/>
      <w:sz w:val="18"/>
      <w:szCs w:val="18"/>
    </w:rPr>
  </w:style>
  <w:style w:type="paragraph" w:customStyle="1" w:styleId="affffffff3">
    <w:name w:val="标准书眉_奇数页"/>
    <w:next w:val="aff0"/>
    <w:qFormat/>
    <w:pPr>
      <w:tabs>
        <w:tab w:val="center" w:pos="4154"/>
        <w:tab w:val="right" w:pos="8306"/>
      </w:tabs>
      <w:spacing w:after="220"/>
      <w:jc w:val="right"/>
    </w:pPr>
    <w:rPr>
      <w:rFonts w:ascii="黑体" w:eastAsia="黑体" w:hAnsi="Times New Roman"/>
      <w:sz w:val="21"/>
      <w:szCs w:val="21"/>
    </w:rPr>
  </w:style>
  <w:style w:type="paragraph" w:customStyle="1" w:styleId="a5">
    <w:name w:val="二级条标题"/>
    <w:basedOn w:val="a4"/>
    <w:next w:val="affffffff1"/>
    <w:qFormat/>
    <w:pPr>
      <w:numPr>
        <w:ilvl w:val="2"/>
      </w:numPr>
      <w:spacing w:before="50" w:after="50"/>
      <w:outlineLvl w:val="3"/>
    </w:pPr>
  </w:style>
  <w:style w:type="paragraph" w:customStyle="1" w:styleId="27">
    <w:name w:val="封面标准号2"/>
    <w:qFormat/>
    <w:pPr>
      <w:framePr w:w="9140" w:h="1242" w:hRule="exact" w:hSpace="284" w:wrap="around" w:vAnchor="page" w:hAnchor="page" w:x="1645" w:y="2910" w:anchorLock="1"/>
      <w:spacing w:before="357" w:line="280" w:lineRule="exact"/>
      <w:jc w:val="right"/>
    </w:pPr>
    <w:rPr>
      <w:rFonts w:ascii="黑体" w:eastAsia="黑体" w:hAnsi="Times New Roman"/>
      <w:sz w:val="28"/>
      <w:szCs w:val="28"/>
    </w:rPr>
  </w:style>
  <w:style w:type="paragraph" w:customStyle="1" w:styleId="ab">
    <w:name w:val="列项——（一级）"/>
    <w:qFormat/>
    <w:pPr>
      <w:widowControl w:val="0"/>
      <w:numPr>
        <w:numId w:val="3"/>
      </w:numPr>
      <w:jc w:val="both"/>
    </w:pPr>
    <w:rPr>
      <w:rFonts w:ascii="宋体" w:hAnsi="Times New Roman"/>
      <w:sz w:val="21"/>
    </w:rPr>
  </w:style>
  <w:style w:type="paragraph" w:customStyle="1" w:styleId="ac">
    <w:name w:val="列项●（二级）"/>
    <w:qFormat/>
    <w:pPr>
      <w:numPr>
        <w:ilvl w:val="1"/>
        <w:numId w:val="3"/>
      </w:numPr>
      <w:tabs>
        <w:tab w:val="left" w:pos="840"/>
      </w:tabs>
      <w:jc w:val="both"/>
    </w:pPr>
    <w:rPr>
      <w:rFonts w:ascii="宋体" w:hAnsi="Times New Roman"/>
      <w:sz w:val="21"/>
    </w:rPr>
  </w:style>
  <w:style w:type="paragraph" w:customStyle="1" w:styleId="affffffff4">
    <w:name w:val="目次、标准名称标题"/>
    <w:basedOn w:val="aff0"/>
    <w:next w:val="aff0"/>
    <w:qFormat/>
    <w:pPr>
      <w:widowControl/>
      <w:shd w:val="clear" w:color="FFFFFF" w:fill="FFFFFF"/>
      <w:spacing w:before="640" w:after="560" w:line="460" w:lineRule="exact"/>
      <w:jc w:val="center"/>
      <w:outlineLvl w:val="0"/>
    </w:pPr>
    <w:rPr>
      <w:rFonts w:ascii="黑体" w:eastAsia="黑体" w:hAnsi="Times New Roman"/>
      <w:spacing w:val="4"/>
      <w:kern w:val="0"/>
      <w:sz w:val="32"/>
      <w:szCs w:val="32"/>
    </w:rPr>
  </w:style>
  <w:style w:type="paragraph" w:customStyle="1" w:styleId="a6">
    <w:name w:val="三级条标题"/>
    <w:basedOn w:val="a5"/>
    <w:next w:val="affffffff1"/>
    <w:qFormat/>
    <w:pPr>
      <w:numPr>
        <w:ilvl w:val="3"/>
      </w:numPr>
      <w:outlineLvl w:val="4"/>
    </w:pPr>
  </w:style>
  <w:style w:type="paragraph" w:customStyle="1" w:styleId="a1">
    <w:name w:val="示例"/>
    <w:next w:val="affffffff5"/>
    <w:qFormat/>
    <w:pPr>
      <w:widowControl w:val="0"/>
      <w:numPr>
        <w:numId w:val="4"/>
      </w:numPr>
      <w:jc w:val="both"/>
    </w:pPr>
    <w:rPr>
      <w:rFonts w:ascii="宋体" w:hAnsi="Times New Roman"/>
      <w:sz w:val="18"/>
      <w:szCs w:val="18"/>
    </w:rPr>
  </w:style>
  <w:style w:type="paragraph" w:customStyle="1" w:styleId="affffffff5">
    <w:name w:val="示例内容"/>
    <w:qFormat/>
    <w:pPr>
      <w:ind w:firstLineChars="200" w:firstLine="200"/>
    </w:pPr>
    <w:rPr>
      <w:rFonts w:ascii="宋体" w:hAnsi="Times New Roman"/>
      <w:sz w:val="18"/>
      <w:szCs w:val="18"/>
    </w:rPr>
  </w:style>
  <w:style w:type="paragraph" w:customStyle="1" w:styleId="af0">
    <w:name w:val="数字编号列项（二级）"/>
    <w:qFormat/>
    <w:pPr>
      <w:numPr>
        <w:ilvl w:val="1"/>
        <w:numId w:val="5"/>
      </w:numPr>
      <w:jc w:val="both"/>
    </w:pPr>
    <w:rPr>
      <w:rFonts w:ascii="宋体" w:hAnsi="Times New Roman"/>
      <w:sz w:val="21"/>
    </w:rPr>
  </w:style>
  <w:style w:type="paragraph" w:customStyle="1" w:styleId="a7">
    <w:name w:val="四级条标题"/>
    <w:basedOn w:val="a6"/>
    <w:next w:val="affffffff1"/>
    <w:qFormat/>
    <w:pPr>
      <w:numPr>
        <w:ilvl w:val="4"/>
      </w:numPr>
      <w:outlineLvl w:val="5"/>
    </w:pPr>
  </w:style>
  <w:style w:type="paragraph" w:customStyle="1" w:styleId="a8">
    <w:name w:val="五级条标题"/>
    <w:basedOn w:val="a7"/>
    <w:next w:val="affffffff1"/>
    <w:qFormat/>
    <w:pPr>
      <w:numPr>
        <w:ilvl w:val="5"/>
      </w:numPr>
      <w:outlineLvl w:val="6"/>
    </w:pPr>
  </w:style>
  <w:style w:type="paragraph" w:customStyle="1" w:styleId="aff">
    <w:name w:val="注："/>
    <w:next w:val="affffffff1"/>
    <w:qFormat/>
    <w:pPr>
      <w:widowControl w:val="0"/>
      <w:numPr>
        <w:numId w:val="6"/>
      </w:numPr>
      <w:autoSpaceDE w:val="0"/>
      <w:autoSpaceDN w:val="0"/>
      <w:jc w:val="both"/>
    </w:pPr>
    <w:rPr>
      <w:rFonts w:ascii="宋体" w:hAnsi="Times New Roman"/>
      <w:sz w:val="18"/>
      <w:szCs w:val="18"/>
    </w:rPr>
  </w:style>
  <w:style w:type="paragraph" w:customStyle="1" w:styleId="a">
    <w:name w:val="注×："/>
    <w:qFormat/>
    <w:pPr>
      <w:widowControl w:val="0"/>
      <w:numPr>
        <w:numId w:val="7"/>
      </w:numPr>
      <w:autoSpaceDE w:val="0"/>
      <w:autoSpaceDN w:val="0"/>
      <w:jc w:val="both"/>
    </w:pPr>
    <w:rPr>
      <w:rFonts w:ascii="宋体" w:hAnsi="Times New Roman"/>
      <w:sz w:val="18"/>
      <w:szCs w:val="18"/>
    </w:rPr>
  </w:style>
  <w:style w:type="paragraph" w:customStyle="1" w:styleId="af">
    <w:name w:val="字母编号列项（一级）"/>
    <w:qFormat/>
    <w:pPr>
      <w:numPr>
        <w:numId w:val="5"/>
      </w:numPr>
      <w:jc w:val="both"/>
    </w:pPr>
    <w:rPr>
      <w:rFonts w:ascii="宋体" w:hAnsi="Times New Roman"/>
      <w:sz w:val="21"/>
    </w:rPr>
  </w:style>
  <w:style w:type="paragraph" w:customStyle="1" w:styleId="ad">
    <w:name w:val="列项◆（三级）"/>
    <w:basedOn w:val="aff0"/>
    <w:qFormat/>
    <w:pPr>
      <w:numPr>
        <w:ilvl w:val="2"/>
        <w:numId w:val="3"/>
      </w:numPr>
    </w:pPr>
    <w:rPr>
      <w:rFonts w:ascii="宋体" w:hAnsi="Times New Roman"/>
      <w:szCs w:val="21"/>
    </w:rPr>
  </w:style>
  <w:style w:type="paragraph" w:customStyle="1" w:styleId="af1">
    <w:name w:val="编号列项（三级）"/>
    <w:qFormat/>
    <w:pPr>
      <w:numPr>
        <w:ilvl w:val="2"/>
        <w:numId w:val="5"/>
      </w:numPr>
    </w:pPr>
    <w:rPr>
      <w:rFonts w:ascii="宋体" w:hAnsi="Times New Roman"/>
      <w:sz w:val="21"/>
    </w:rPr>
  </w:style>
  <w:style w:type="paragraph" w:customStyle="1" w:styleId="af2">
    <w:name w:val="示例×："/>
    <w:basedOn w:val="afffffa"/>
    <w:qFormat/>
    <w:pPr>
      <w:keepNext w:val="0"/>
      <w:keepLines w:val="0"/>
      <w:pageBreakBefore w:val="0"/>
      <w:widowControl/>
      <w:numPr>
        <w:numId w:val="8"/>
      </w:numPr>
      <w:spacing w:line="340" w:lineRule="exact"/>
      <w:ind w:firstLineChars="200" w:firstLine="200"/>
      <w:jc w:val="both"/>
      <w:outlineLvl w:val="9"/>
    </w:pPr>
    <w:rPr>
      <w:rFonts w:hAnsi="Times New Roman"/>
      <w:bCs w:val="0"/>
      <w:spacing w:val="0"/>
      <w:kern w:val="0"/>
      <w:sz w:val="18"/>
      <w:szCs w:val="18"/>
    </w:rPr>
  </w:style>
  <w:style w:type="paragraph" w:customStyle="1" w:styleId="affffffff6">
    <w:name w:val="二级无"/>
    <w:basedOn w:val="a5"/>
    <w:qFormat/>
    <w:pPr>
      <w:spacing w:beforeLines="0" w:afterLines="0"/>
    </w:pPr>
    <w:rPr>
      <w:rFonts w:ascii="宋体" w:eastAsia="宋体"/>
    </w:rPr>
  </w:style>
  <w:style w:type="paragraph" w:customStyle="1" w:styleId="affffffff7">
    <w:name w:val="注：（正文）"/>
    <w:basedOn w:val="aff"/>
    <w:next w:val="affffffff1"/>
    <w:qFormat/>
  </w:style>
  <w:style w:type="paragraph" w:customStyle="1" w:styleId="a3">
    <w:name w:val="注×：（正文）"/>
    <w:qFormat/>
    <w:pPr>
      <w:numPr>
        <w:numId w:val="9"/>
      </w:numPr>
      <w:jc w:val="both"/>
    </w:pPr>
    <w:rPr>
      <w:rFonts w:ascii="宋体" w:hAnsi="Times New Roman"/>
      <w:sz w:val="18"/>
      <w:szCs w:val="18"/>
    </w:rPr>
  </w:style>
  <w:style w:type="paragraph" w:customStyle="1" w:styleId="affffffff8">
    <w:name w:val="标准标志"/>
    <w:next w:val="aff0"/>
    <w:qFormat/>
    <w:pPr>
      <w:framePr w:w="2546" w:h="1389" w:hRule="exact" w:hSpace="181" w:vSpace="181" w:wrap="around" w:hAnchor="margin" w:x="6522" w:y="398" w:anchorLock="1"/>
      <w:shd w:val="solid" w:color="FFFFFF" w:fill="FFFFFF"/>
      <w:spacing w:line="0" w:lineRule="atLeast"/>
      <w:jc w:val="right"/>
    </w:pPr>
    <w:rPr>
      <w:rFonts w:ascii="Times New Roman" w:hAnsi="Times New Roman"/>
      <w:b/>
      <w:w w:val="170"/>
      <w:sz w:val="96"/>
      <w:szCs w:val="96"/>
    </w:rPr>
  </w:style>
  <w:style w:type="paragraph" w:customStyle="1" w:styleId="affffffff9">
    <w:name w:val="标准称谓"/>
    <w:next w:val="aff0"/>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b/>
      <w:bCs/>
      <w:spacing w:val="20"/>
      <w:w w:val="148"/>
      <w:sz w:val="48"/>
    </w:rPr>
  </w:style>
  <w:style w:type="paragraph" w:customStyle="1" w:styleId="affffffffa">
    <w:name w:val="标准书脚_偶数页"/>
    <w:qFormat/>
    <w:pPr>
      <w:spacing w:before="120"/>
      <w:ind w:left="221"/>
    </w:pPr>
    <w:rPr>
      <w:rFonts w:ascii="宋体" w:hAnsi="Times New Roman"/>
      <w:sz w:val="18"/>
      <w:szCs w:val="18"/>
    </w:rPr>
  </w:style>
  <w:style w:type="paragraph" w:customStyle="1" w:styleId="affffffffb">
    <w:name w:val="标准书眉_偶数页"/>
    <w:basedOn w:val="affffffff3"/>
    <w:next w:val="aff0"/>
    <w:qFormat/>
    <w:pPr>
      <w:jc w:val="left"/>
    </w:pPr>
  </w:style>
  <w:style w:type="paragraph" w:customStyle="1" w:styleId="affffffffc">
    <w:name w:val="标准书眉一"/>
    <w:qFormat/>
    <w:pPr>
      <w:jc w:val="both"/>
    </w:pPr>
    <w:rPr>
      <w:rFonts w:ascii="Times New Roman" w:hAnsi="Times New Roman"/>
    </w:rPr>
  </w:style>
  <w:style w:type="paragraph" w:customStyle="1" w:styleId="affffffffd">
    <w:name w:val="参考文献"/>
    <w:basedOn w:val="aff0"/>
    <w:next w:val="affffffff1"/>
    <w:qFormat/>
    <w:pPr>
      <w:keepNext/>
      <w:pageBreakBefore/>
      <w:widowControl/>
      <w:shd w:val="clear" w:color="FFFFFF" w:fill="FFFFFF"/>
      <w:spacing w:before="640" w:after="200"/>
      <w:jc w:val="center"/>
      <w:outlineLvl w:val="0"/>
    </w:pPr>
    <w:rPr>
      <w:rFonts w:ascii="黑体" w:eastAsia="黑体" w:hAnsi="Times New Roman"/>
      <w:kern w:val="0"/>
      <w:szCs w:val="20"/>
    </w:rPr>
  </w:style>
  <w:style w:type="paragraph" w:customStyle="1" w:styleId="affffffffe">
    <w:name w:val="参考文献、索引标题"/>
    <w:basedOn w:val="aff0"/>
    <w:next w:val="affffffff1"/>
    <w:qFormat/>
    <w:pPr>
      <w:keepNext/>
      <w:pageBreakBefore/>
      <w:widowControl/>
      <w:shd w:val="clear" w:color="FFFFFF" w:fill="FFFFFF"/>
      <w:spacing w:before="640" w:after="200"/>
      <w:jc w:val="center"/>
      <w:outlineLvl w:val="0"/>
    </w:pPr>
    <w:rPr>
      <w:rFonts w:ascii="黑体" w:eastAsia="黑体" w:hAnsi="Times New Roman"/>
      <w:kern w:val="0"/>
      <w:szCs w:val="20"/>
    </w:rPr>
  </w:style>
  <w:style w:type="paragraph" w:customStyle="1" w:styleId="afffffffff">
    <w:name w:val="发布部门"/>
    <w:next w:val="affffffff1"/>
    <w:qFormat/>
    <w:pPr>
      <w:framePr w:w="7938" w:h="1134" w:hRule="exact" w:hSpace="125" w:vSpace="181" w:wrap="around" w:vAnchor="page" w:hAnchor="page" w:x="2150" w:y="14630" w:anchorLock="1"/>
      <w:jc w:val="center"/>
    </w:pPr>
    <w:rPr>
      <w:rFonts w:ascii="宋体" w:hAnsi="Times New Roman"/>
      <w:b/>
      <w:spacing w:val="20"/>
      <w:w w:val="135"/>
      <w:sz w:val="28"/>
    </w:rPr>
  </w:style>
  <w:style w:type="paragraph" w:customStyle="1" w:styleId="afffffffff0">
    <w:name w:val="发布日期"/>
    <w:qFormat/>
    <w:pPr>
      <w:framePr w:w="3997" w:h="471" w:hRule="exact" w:vSpace="181" w:wrap="around" w:hAnchor="page" w:x="7089" w:y="14097" w:anchorLock="1"/>
    </w:pPr>
    <w:rPr>
      <w:rFonts w:ascii="Times New Roman" w:eastAsia="黑体" w:hAnsi="Times New Roman"/>
      <w:sz w:val="28"/>
    </w:rPr>
  </w:style>
  <w:style w:type="paragraph" w:customStyle="1" w:styleId="afffffffff1">
    <w:name w:val="封面标准代替信息"/>
    <w:qFormat/>
    <w:pPr>
      <w:framePr w:w="9140" w:h="1242" w:hRule="exact" w:hSpace="284" w:wrap="around" w:vAnchor="page" w:hAnchor="page" w:x="1645" w:y="2910" w:anchorLock="1"/>
      <w:spacing w:before="57" w:line="280" w:lineRule="exact"/>
      <w:jc w:val="right"/>
    </w:pPr>
    <w:rPr>
      <w:rFonts w:ascii="宋体" w:hAnsi="Times New Roman"/>
      <w:sz w:val="21"/>
      <w:szCs w:val="21"/>
    </w:rPr>
  </w:style>
  <w:style w:type="paragraph" w:customStyle="1" w:styleId="1c">
    <w:name w:val="封面标准号1"/>
    <w:qFormat/>
    <w:pPr>
      <w:widowControl w:val="0"/>
      <w:kinsoku w:val="0"/>
      <w:overflowPunct w:val="0"/>
      <w:autoSpaceDE w:val="0"/>
      <w:autoSpaceDN w:val="0"/>
      <w:spacing w:before="308"/>
      <w:jc w:val="right"/>
      <w:textAlignment w:val="center"/>
    </w:pPr>
    <w:rPr>
      <w:rFonts w:ascii="Times New Roman" w:hAnsi="Times New Roman"/>
      <w:sz w:val="28"/>
    </w:rPr>
  </w:style>
  <w:style w:type="paragraph" w:customStyle="1" w:styleId="afffffffff2">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hAnsi="Times New Roman"/>
      <w:sz w:val="52"/>
    </w:rPr>
  </w:style>
  <w:style w:type="paragraph" w:customStyle="1" w:styleId="afffffffff3">
    <w:name w:val="封面标准英文名称"/>
    <w:basedOn w:val="afffffffff2"/>
    <w:qFormat/>
    <w:pPr>
      <w:framePr w:wrap="around"/>
      <w:spacing w:before="370" w:line="400" w:lineRule="exact"/>
    </w:pPr>
    <w:rPr>
      <w:rFonts w:ascii="Times New Roman"/>
      <w:sz w:val="28"/>
      <w:szCs w:val="28"/>
    </w:rPr>
  </w:style>
  <w:style w:type="paragraph" w:customStyle="1" w:styleId="afffffffff4">
    <w:name w:val="封面一致性程度标识"/>
    <w:basedOn w:val="afffffffff3"/>
    <w:qFormat/>
    <w:pPr>
      <w:framePr w:wrap="around"/>
      <w:spacing w:before="440"/>
    </w:pPr>
    <w:rPr>
      <w:rFonts w:ascii="宋体" w:eastAsia="宋体"/>
    </w:rPr>
  </w:style>
  <w:style w:type="paragraph" w:customStyle="1" w:styleId="afffffffff5">
    <w:name w:val="封面标准文稿类别"/>
    <w:basedOn w:val="afffffffff4"/>
    <w:qFormat/>
    <w:pPr>
      <w:framePr w:wrap="around"/>
      <w:spacing w:after="160" w:line="240" w:lineRule="auto"/>
    </w:pPr>
    <w:rPr>
      <w:sz w:val="24"/>
    </w:rPr>
  </w:style>
  <w:style w:type="paragraph" w:customStyle="1" w:styleId="afffffffff6">
    <w:name w:val="封面标准文稿编辑信息"/>
    <w:basedOn w:val="afffffffff5"/>
    <w:qFormat/>
    <w:pPr>
      <w:framePr w:wrap="around"/>
      <w:spacing w:before="180" w:line="180" w:lineRule="exact"/>
    </w:pPr>
    <w:rPr>
      <w:sz w:val="21"/>
    </w:rPr>
  </w:style>
  <w:style w:type="paragraph" w:customStyle="1" w:styleId="afffffffff7">
    <w:name w:val="封面正文"/>
    <w:qFormat/>
    <w:pPr>
      <w:jc w:val="both"/>
    </w:pPr>
    <w:rPr>
      <w:rFonts w:ascii="Times New Roman" w:hAnsi="Times New Roman"/>
    </w:rPr>
  </w:style>
  <w:style w:type="paragraph" w:customStyle="1" w:styleId="af6">
    <w:name w:val="附录标识"/>
    <w:basedOn w:val="aff0"/>
    <w:next w:val="affffffff1"/>
    <w:qFormat/>
    <w:pPr>
      <w:keepNext/>
      <w:widowControl/>
      <w:numPr>
        <w:numId w:val="10"/>
      </w:numPr>
      <w:shd w:val="clear" w:color="FFFFFF" w:fill="FFFFFF"/>
      <w:tabs>
        <w:tab w:val="left" w:pos="6405"/>
      </w:tabs>
      <w:spacing w:before="640" w:after="280"/>
      <w:jc w:val="center"/>
      <w:outlineLvl w:val="0"/>
    </w:pPr>
    <w:rPr>
      <w:rFonts w:ascii="黑体" w:eastAsia="黑体" w:hAnsi="Times New Roman"/>
      <w:kern w:val="0"/>
      <w:szCs w:val="20"/>
    </w:rPr>
  </w:style>
  <w:style w:type="paragraph" w:customStyle="1" w:styleId="afffffffff8">
    <w:name w:val="附录标题"/>
    <w:basedOn w:val="affffffff1"/>
    <w:next w:val="affffffff1"/>
    <w:qFormat/>
    <w:pPr>
      <w:ind w:firstLineChars="0" w:firstLine="0"/>
      <w:jc w:val="center"/>
    </w:pPr>
    <w:rPr>
      <w:rFonts w:ascii="黑体" w:eastAsia="黑体"/>
    </w:rPr>
  </w:style>
  <w:style w:type="paragraph" w:customStyle="1" w:styleId="af4">
    <w:name w:val="附录表标号"/>
    <w:basedOn w:val="aff0"/>
    <w:next w:val="affffffff1"/>
    <w:qFormat/>
    <w:pPr>
      <w:numPr>
        <w:numId w:val="11"/>
      </w:numPr>
      <w:spacing w:line="14" w:lineRule="exact"/>
      <w:jc w:val="center"/>
      <w:outlineLvl w:val="0"/>
    </w:pPr>
    <w:rPr>
      <w:rFonts w:ascii="Times New Roman" w:hAnsi="Times New Roman"/>
      <w:color w:val="FFFFFF"/>
    </w:rPr>
  </w:style>
  <w:style w:type="paragraph" w:customStyle="1" w:styleId="af5">
    <w:name w:val="附录表标题"/>
    <w:basedOn w:val="aff0"/>
    <w:next w:val="affffffff1"/>
    <w:qFormat/>
    <w:pPr>
      <w:numPr>
        <w:ilvl w:val="1"/>
        <w:numId w:val="11"/>
      </w:numPr>
      <w:spacing w:beforeLines="50" w:afterLines="50"/>
      <w:jc w:val="center"/>
    </w:pPr>
    <w:rPr>
      <w:rFonts w:ascii="黑体" w:eastAsia="黑体" w:hAnsi="Times New Roman"/>
      <w:szCs w:val="21"/>
    </w:rPr>
  </w:style>
  <w:style w:type="paragraph" w:customStyle="1" w:styleId="af9">
    <w:name w:val="附录二级条标题"/>
    <w:basedOn w:val="aff0"/>
    <w:next w:val="affffffff1"/>
    <w:qFormat/>
    <w:pPr>
      <w:widowControl/>
      <w:numPr>
        <w:ilvl w:val="3"/>
        <w:numId w:val="10"/>
      </w:numPr>
      <w:wordWrap w:val="0"/>
      <w:overflowPunct w:val="0"/>
      <w:autoSpaceDE w:val="0"/>
      <w:autoSpaceDN w:val="0"/>
      <w:spacing w:beforeLines="50" w:afterLines="50"/>
      <w:textAlignment w:val="baseline"/>
      <w:outlineLvl w:val="3"/>
    </w:pPr>
    <w:rPr>
      <w:rFonts w:ascii="黑体" w:eastAsia="黑体" w:hAnsi="Times New Roman"/>
      <w:kern w:val="21"/>
      <w:szCs w:val="20"/>
    </w:rPr>
  </w:style>
  <w:style w:type="paragraph" w:customStyle="1" w:styleId="afffffffff9">
    <w:name w:val="附录二级无"/>
    <w:basedOn w:val="af9"/>
    <w:qFormat/>
    <w:pPr>
      <w:spacing w:beforeLines="0" w:afterLines="0"/>
    </w:pPr>
    <w:rPr>
      <w:rFonts w:ascii="宋体" w:eastAsia="宋体"/>
      <w:szCs w:val="21"/>
    </w:rPr>
  </w:style>
  <w:style w:type="paragraph" w:customStyle="1" w:styleId="afffffffffa">
    <w:name w:val="附录公式"/>
    <w:basedOn w:val="affffffff1"/>
    <w:next w:val="affffffff1"/>
    <w:link w:val="Charfb"/>
    <w:qFormat/>
  </w:style>
  <w:style w:type="character" w:customStyle="1" w:styleId="Charfb">
    <w:name w:val="附录公式 Char"/>
    <w:basedOn w:val="Charfa"/>
    <w:link w:val="afffffffffa"/>
    <w:qFormat/>
    <w:rPr>
      <w:rFonts w:ascii="宋体" w:hAnsi="宋体"/>
      <w:bCs/>
      <w:spacing w:val="4"/>
      <w:kern w:val="21"/>
      <w:sz w:val="21"/>
      <w:szCs w:val="21"/>
    </w:rPr>
  </w:style>
  <w:style w:type="paragraph" w:customStyle="1" w:styleId="afffffffffb">
    <w:name w:val="附录公式编号制表符"/>
    <w:basedOn w:val="aff0"/>
    <w:next w:val="affffffff1"/>
    <w:qFormat/>
    <w:pPr>
      <w:widowControl/>
      <w:tabs>
        <w:tab w:val="center" w:pos="4201"/>
        <w:tab w:val="right" w:leader="dot" w:pos="9298"/>
      </w:tabs>
      <w:autoSpaceDE w:val="0"/>
      <w:autoSpaceDN w:val="0"/>
    </w:pPr>
    <w:rPr>
      <w:rFonts w:ascii="宋体" w:hAnsi="Times New Roman"/>
      <w:kern w:val="0"/>
      <w:szCs w:val="20"/>
    </w:rPr>
  </w:style>
  <w:style w:type="paragraph" w:customStyle="1" w:styleId="afa">
    <w:name w:val="附录三级条标题"/>
    <w:basedOn w:val="af9"/>
    <w:next w:val="affffffff1"/>
    <w:qFormat/>
    <w:pPr>
      <w:numPr>
        <w:ilvl w:val="4"/>
      </w:numPr>
      <w:tabs>
        <w:tab w:val="left" w:pos="360"/>
      </w:tabs>
      <w:outlineLvl w:val="4"/>
    </w:pPr>
  </w:style>
  <w:style w:type="paragraph" w:customStyle="1" w:styleId="afffffffffc">
    <w:name w:val="附录三级无"/>
    <w:basedOn w:val="afa"/>
    <w:qFormat/>
    <w:pPr>
      <w:tabs>
        <w:tab w:val="clear" w:pos="360"/>
      </w:tabs>
      <w:spacing w:beforeLines="0" w:afterLines="0"/>
    </w:pPr>
    <w:rPr>
      <w:rFonts w:ascii="宋体" w:eastAsia="宋体"/>
      <w:szCs w:val="21"/>
    </w:rPr>
  </w:style>
  <w:style w:type="paragraph" w:customStyle="1" w:styleId="afe">
    <w:name w:val="附录数字编号列项（二级）"/>
    <w:qFormat/>
    <w:pPr>
      <w:numPr>
        <w:ilvl w:val="1"/>
        <w:numId w:val="12"/>
      </w:numPr>
    </w:pPr>
    <w:rPr>
      <w:rFonts w:ascii="宋体" w:hAnsi="Times New Roman"/>
      <w:sz w:val="21"/>
    </w:rPr>
  </w:style>
  <w:style w:type="paragraph" w:customStyle="1" w:styleId="afb">
    <w:name w:val="附录四级条标题"/>
    <w:basedOn w:val="afa"/>
    <w:next w:val="affffffff1"/>
    <w:qFormat/>
    <w:pPr>
      <w:numPr>
        <w:ilvl w:val="5"/>
      </w:numPr>
      <w:outlineLvl w:val="5"/>
    </w:pPr>
  </w:style>
  <w:style w:type="paragraph" w:customStyle="1" w:styleId="afffffffffd">
    <w:name w:val="附录四级无"/>
    <w:basedOn w:val="afb"/>
    <w:qFormat/>
    <w:pPr>
      <w:tabs>
        <w:tab w:val="clear" w:pos="360"/>
      </w:tabs>
      <w:spacing w:beforeLines="0" w:afterLines="0"/>
    </w:pPr>
    <w:rPr>
      <w:rFonts w:ascii="宋体" w:eastAsia="宋体"/>
      <w:szCs w:val="21"/>
    </w:rPr>
  </w:style>
  <w:style w:type="paragraph" w:customStyle="1" w:styleId="a9">
    <w:name w:val="附录图标号"/>
    <w:basedOn w:val="aff0"/>
    <w:qFormat/>
    <w:pPr>
      <w:keepNext/>
      <w:pageBreakBefore/>
      <w:widowControl/>
      <w:numPr>
        <w:numId w:val="13"/>
      </w:numPr>
      <w:spacing w:line="14" w:lineRule="exact"/>
      <w:jc w:val="center"/>
      <w:outlineLvl w:val="0"/>
    </w:pPr>
    <w:rPr>
      <w:rFonts w:ascii="Times New Roman" w:hAnsi="Times New Roman"/>
      <w:color w:val="FFFFFF"/>
    </w:rPr>
  </w:style>
  <w:style w:type="paragraph" w:customStyle="1" w:styleId="aa">
    <w:name w:val="附录图标题"/>
    <w:basedOn w:val="aff0"/>
    <w:next w:val="affffffff1"/>
    <w:qFormat/>
    <w:pPr>
      <w:numPr>
        <w:ilvl w:val="1"/>
        <w:numId w:val="13"/>
      </w:numPr>
      <w:spacing w:beforeLines="50" w:afterLines="50"/>
      <w:ind w:left="0" w:firstLine="0"/>
      <w:jc w:val="center"/>
    </w:pPr>
    <w:rPr>
      <w:rFonts w:ascii="黑体" w:eastAsia="黑体" w:hAnsi="Times New Roman"/>
      <w:szCs w:val="21"/>
    </w:rPr>
  </w:style>
  <w:style w:type="paragraph" w:customStyle="1" w:styleId="afc">
    <w:name w:val="附录五级条标题"/>
    <w:basedOn w:val="afb"/>
    <w:next w:val="affffffff1"/>
    <w:qFormat/>
    <w:pPr>
      <w:numPr>
        <w:ilvl w:val="6"/>
      </w:numPr>
      <w:outlineLvl w:val="6"/>
    </w:pPr>
  </w:style>
  <w:style w:type="paragraph" w:customStyle="1" w:styleId="afffffffffe">
    <w:name w:val="附录五级无"/>
    <w:basedOn w:val="afc"/>
    <w:qFormat/>
    <w:pPr>
      <w:tabs>
        <w:tab w:val="clear" w:pos="360"/>
      </w:tabs>
      <w:spacing w:beforeLines="0" w:afterLines="0"/>
    </w:pPr>
    <w:rPr>
      <w:rFonts w:ascii="宋体" w:eastAsia="宋体"/>
      <w:szCs w:val="21"/>
    </w:rPr>
  </w:style>
  <w:style w:type="paragraph" w:customStyle="1" w:styleId="af7">
    <w:name w:val="附录章标题"/>
    <w:next w:val="affffffff1"/>
    <w:qFormat/>
    <w:pPr>
      <w:numPr>
        <w:ilvl w:val="1"/>
        <w:numId w:val="10"/>
      </w:numPr>
      <w:wordWrap w:val="0"/>
      <w:overflowPunct w:val="0"/>
      <w:autoSpaceDE w:val="0"/>
      <w:spacing w:beforeLines="100" w:afterLines="100"/>
      <w:jc w:val="both"/>
      <w:textAlignment w:val="baseline"/>
      <w:outlineLvl w:val="1"/>
    </w:pPr>
    <w:rPr>
      <w:rFonts w:ascii="黑体" w:eastAsia="黑体" w:hAnsi="Times New Roman"/>
      <w:kern w:val="21"/>
      <w:sz w:val="21"/>
    </w:rPr>
  </w:style>
  <w:style w:type="paragraph" w:customStyle="1" w:styleId="af8">
    <w:name w:val="附录一级条标题"/>
    <w:basedOn w:val="af7"/>
    <w:next w:val="affffffff1"/>
    <w:qFormat/>
    <w:pPr>
      <w:numPr>
        <w:ilvl w:val="2"/>
      </w:numPr>
      <w:autoSpaceDN w:val="0"/>
      <w:spacing w:beforeLines="50" w:afterLines="50"/>
      <w:ind w:left="0"/>
      <w:outlineLvl w:val="2"/>
    </w:pPr>
  </w:style>
  <w:style w:type="paragraph" w:customStyle="1" w:styleId="affffffffff">
    <w:name w:val="附录一级无"/>
    <w:basedOn w:val="af8"/>
    <w:qFormat/>
    <w:pPr>
      <w:spacing w:beforeLines="0" w:afterLines="0"/>
    </w:pPr>
    <w:rPr>
      <w:rFonts w:ascii="宋体" w:eastAsia="宋体"/>
      <w:szCs w:val="21"/>
    </w:rPr>
  </w:style>
  <w:style w:type="paragraph" w:customStyle="1" w:styleId="afd">
    <w:name w:val="附录字母编号列项（一级）"/>
    <w:qFormat/>
    <w:pPr>
      <w:numPr>
        <w:numId w:val="12"/>
      </w:numPr>
    </w:pPr>
    <w:rPr>
      <w:rFonts w:ascii="宋体" w:hAnsi="Times New Roman"/>
      <w:sz w:val="21"/>
    </w:rPr>
  </w:style>
  <w:style w:type="paragraph" w:customStyle="1" w:styleId="affffffffff0">
    <w:name w:val="列项说明"/>
    <w:basedOn w:val="aff0"/>
    <w:qFormat/>
    <w:pPr>
      <w:adjustRightInd w:val="0"/>
      <w:spacing w:line="320" w:lineRule="exact"/>
      <w:ind w:leftChars="200" w:left="400" w:hangingChars="200" w:hanging="200"/>
      <w:jc w:val="left"/>
      <w:textAlignment w:val="baseline"/>
    </w:pPr>
    <w:rPr>
      <w:rFonts w:ascii="宋体" w:hAnsi="Times New Roman"/>
      <w:kern w:val="0"/>
      <w:szCs w:val="20"/>
    </w:rPr>
  </w:style>
  <w:style w:type="paragraph" w:customStyle="1" w:styleId="affffffffff1">
    <w:name w:val="列项说明数字编号"/>
    <w:qFormat/>
    <w:pPr>
      <w:ind w:leftChars="400" w:left="600" w:hangingChars="200" w:hanging="200"/>
    </w:pPr>
    <w:rPr>
      <w:rFonts w:ascii="宋体" w:hAnsi="Times New Roman"/>
      <w:sz w:val="21"/>
    </w:rPr>
  </w:style>
  <w:style w:type="paragraph" w:customStyle="1" w:styleId="affffffffff2">
    <w:name w:val="目次、索引正文"/>
    <w:qFormat/>
    <w:pPr>
      <w:spacing w:line="320" w:lineRule="exact"/>
      <w:jc w:val="both"/>
    </w:pPr>
    <w:rPr>
      <w:rFonts w:ascii="宋体" w:hAnsi="Times New Roman"/>
      <w:sz w:val="21"/>
    </w:rPr>
  </w:style>
  <w:style w:type="paragraph" w:customStyle="1" w:styleId="affffffffff3">
    <w:name w:val="其他标准标志"/>
    <w:basedOn w:val="affffffff8"/>
    <w:qFormat/>
    <w:pPr>
      <w:framePr w:w="6101" w:wrap="around" w:vAnchor="page" w:hAnchor="page" w:x="4673" w:y="942"/>
    </w:pPr>
    <w:rPr>
      <w:w w:val="130"/>
    </w:rPr>
  </w:style>
  <w:style w:type="paragraph" w:customStyle="1" w:styleId="affffffffff4">
    <w:name w:val="其他标准称谓"/>
    <w:next w:val="aff0"/>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fffff5">
    <w:name w:val="其他发布部门"/>
    <w:basedOn w:val="afffffffff"/>
    <w:qFormat/>
    <w:pPr>
      <w:framePr w:wrap="around" w:y="15310"/>
      <w:spacing w:line="0" w:lineRule="atLeast"/>
    </w:pPr>
    <w:rPr>
      <w:rFonts w:ascii="黑体" w:eastAsia="黑体"/>
      <w:b w:val="0"/>
    </w:rPr>
  </w:style>
  <w:style w:type="paragraph" w:customStyle="1" w:styleId="affffffffff6">
    <w:name w:val="前言、引言标题"/>
    <w:next w:val="affffffff1"/>
    <w:qFormat/>
    <w:pPr>
      <w:keepNext/>
      <w:pageBreakBefore/>
      <w:shd w:val="clear" w:color="FFFFFF" w:fill="FFFFFF"/>
      <w:spacing w:before="640" w:after="560"/>
      <w:jc w:val="center"/>
      <w:outlineLvl w:val="0"/>
    </w:pPr>
    <w:rPr>
      <w:rFonts w:ascii="黑体" w:eastAsia="黑体" w:hAnsi="Times New Roman"/>
      <w:sz w:val="32"/>
    </w:rPr>
  </w:style>
  <w:style w:type="paragraph" w:customStyle="1" w:styleId="affffffffff7">
    <w:name w:val="三级无"/>
    <w:basedOn w:val="a6"/>
    <w:qFormat/>
    <w:pPr>
      <w:spacing w:beforeLines="0" w:afterLines="0"/>
    </w:pPr>
    <w:rPr>
      <w:rFonts w:ascii="宋体" w:eastAsia="宋体"/>
    </w:rPr>
  </w:style>
  <w:style w:type="paragraph" w:customStyle="1" w:styleId="affffffffff8">
    <w:name w:val="实施日期"/>
    <w:basedOn w:val="afffffffff0"/>
    <w:qFormat/>
    <w:pPr>
      <w:framePr w:wrap="around" w:vAnchor="page" w:hAnchor="text"/>
      <w:jc w:val="right"/>
    </w:pPr>
  </w:style>
  <w:style w:type="paragraph" w:customStyle="1" w:styleId="affffffffff9">
    <w:name w:val="示例后文字"/>
    <w:basedOn w:val="affffffff1"/>
    <w:next w:val="affffffff1"/>
    <w:qFormat/>
    <w:pPr>
      <w:ind w:firstLine="360"/>
    </w:pPr>
    <w:rPr>
      <w:sz w:val="18"/>
    </w:rPr>
  </w:style>
  <w:style w:type="paragraph" w:customStyle="1" w:styleId="a0">
    <w:name w:val="首示例"/>
    <w:next w:val="affffffff1"/>
    <w:link w:val="Charfc"/>
    <w:qFormat/>
    <w:pPr>
      <w:numPr>
        <w:numId w:val="14"/>
      </w:numPr>
      <w:tabs>
        <w:tab w:val="left" w:pos="360"/>
      </w:tabs>
      <w:ind w:firstLine="0"/>
    </w:pPr>
    <w:rPr>
      <w:rFonts w:ascii="宋体" w:hAnsi="宋体"/>
      <w:kern w:val="2"/>
      <w:sz w:val="18"/>
      <w:szCs w:val="18"/>
    </w:rPr>
  </w:style>
  <w:style w:type="character" w:customStyle="1" w:styleId="Charfc">
    <w:name w:val="首示例 Char"/>
    <w:link w:val="a0"/>
    <w:qFormat/>
    <w:rPr>
      <w:rFonts w:ascii="宋体" w:hAnsi="宋体"/>
      <w:kern w:val="2"/>
      <w:sz w:val="18"/>
      <w:szCs w:val="18"/>
    </w:rPr>
  </w:style>
  <w:style w:type="paragraph" w:customStyle="1" w:styleId="affffffffffa">
    <w:name w:val="四级无"/>
    <w:basedOn w:val="a7"/>
    <w:qFormat/>
    <w:pPr>
      <w:spacing w:beforeLines="0" w:afterLines="0"/>
    </w:pPr>
    <w:rPr>
      <w:rFonts w:ascii="宋体" w:eastAsia="宋体"/>
    </w:rPr>
  </w:style>
  <w:style w:type="paragraph" w:customStyle="1" w:styleId="affffffffffb">
    <w:name w:val="条文脚注"/>
    <w:basedOn w:val="ae"/>
    <w:qFormat/>
    <w:pPr>
      <w:numPr>
        <w:numId w:val="0"/>
      </w:numPr>
      <w:jc w:val="both"/>
    </w:pPr>
  </w:style>
  <w:style w:type="paragraph" w:customStyle="1" w:styleId="affffffffffc">
    <w:name w:val="图标脚注说明"/>
    <w:basedOn w:val="affffffff1"/>
    <w:qFormat/>
    <w:pPr>
      <w:ind w:left="840" w:firstLineChars="0" w:hanging="420"/>
    </w:pPr>
    <w:rPr>
      <w:sz w:val="18"/>
      <w:szCs w:val="18"/>
    </w:rPr>
  </w:style>
  <w:style w:type="paragraph" w:customStyle="1" w:styleId="a2">
    <w:name w:val="图表脚注说明"/>
    <w:basedOn w:val="aff0"/>
    <w:qFormat/>
    <w:pPr>
      <w:numPr>
        <w:numId w:val="15"/>
      </w:numPr>
    </w:pPr>
    <w:rPr>
      <w:rFonts w:ascii="宋体" w:hAnsi="Times New Roman"/>
      <w:sz w:val="18"/>
      <w:szCs w:val="18"/>
    </w:rPr>
  </w:style>
  <w:style w:type="paragraph" w:customStyle="1" w:styleId="affffffffffd">
    <w:name w:val="图的脚注"/>
    <w:next w:val="affffffff1"/>
    <w:qFormat/>
    <w:pPr>
      <w:widowControl w:val="0"/>
      <w:ind w:leftChars="200" w:left="840" w:hangingChars="200" w:hanging="420"/>
      <w:jc w:val="both"/>
    </w:pPr>
    <w:rPr>
      <w:rFonts w:ascii="宋体" w:hAnsi="Times New Roman"/>
      <w:sz w:val="18"/>
    </w:rPr>
  </w:style>
  <w:style w:type="paragraph" w:customStyle="1" w:styleId="affffffffffe">
    <w:name w:val="文献分类号"/>
    <w:qFormat/>
    <w:pPr>
      <w:framePr w:hSpace="180" w:vSpace="180" w:wrap="around" w:hAnchor="margin" w:y="1" w:anchorLock="1"/>
      <w:widowControl w:val="0"/>
      <w:textAlignment w:val="center"/>
    </w:pPr>
    <w:rPr>
      <w:rFonts w:ascii="黑体" w:eastAsia="黑体" w:hAnsi="Times New Roman"/>
      <w:sz w:val="21"/>
      <w:szCs w:val="21"/>
    </w:rPr>
  </w:style>
  <w:style w:type="paragraph" w:customStyle="1" w:styleId="afffffffffff">
    <w:name w:val="五级无"/>
    <w:basedOn w:val="a8"/>
    <w:qFormat/>
    <w:pPr>
      <w:spacing w:beforeLines="0" w:afterLines="0"/>
    </w:pPr>
    <w:rPr>
      <w:rFonts w:ascii="宋体" w:eastAsia="宋体"/>
    </w:rPr>
  </w:style>
  <w:style w:type="paragraph" w:customStyle="1" w:styleId="afffffffffff0">
    <w:name w:val="一级无"/>
    <w:basedOn w:val="a4"/>
    <w:qFormat/>
    <w:pPr>
      <w:spacing w:beforeLines="0" w:afterLines="0"/>
    </w:pPr>
    <w:rPr>
      <w:rFonts w:ascii="宋体" w:eastAsia="宋体"/>
    </w:rPr>
  </w:style>
  <w:style w:type="paragraph" w:customStyle="1" w:styleId="afffffffffff1">
    <w:name w:val="正文公式编号制表符"/>
    <w:basedOn w:val="affffffff1"/>
    <w:next w:val="affffffff1"/>
    <w:qFormat/>
    <w:pPr>
      <w:ind w:firstLineChars="0" w:firstLine="0"/>
    </w:pPr>
  </w:style>
  <w:style w:type="paragraph" w:customStyle="1" w:styleId="af3">
    <w:name w:val="正文图标题"/>
    <w:next w:val="affffffff1"/>
    <w:qFormat/>
    <w:pPr>
      <w:numPr>
        <w:numId w:val="16"/>
      </w:numPr>
      <w:tabs>
        <w:tab w:val="left" w:pos="360"/>
      </w:tabs>
      <w:spacing w:beforeLines="50" w:afterLines="50"/>
      <w:jc w:val="center"/>
    </w:pPr>
    <w:rPr>
      <w:rFonts w:ascii="黑体" w:eastAsia="黑体" w:hAnsi="Times New Roman"/>
      <w:sz w:val="21"/>
    </w:rPr>
  </w:style>
  <w:style w:type="paragraph" w:customStyle="1" w:styleId="afffffffffff2">
    <w:name w:val="终结线"/>
    <w:basedOn w:val="aff0"/>
    <w:qFormat/>
    <w:pPr>
      <w:framePr w:hSpace="181" w:vSpace="181" w:wrap="around" w:vAnchor="text" w:hAnchor="margin" w:xAlign="center" w:y="285"/>
    </w:pPr>
    <w:rPr>
      <w:rFonts w:ascii="Times New Roman" w:hAnsi="Times New Roman"/>
    </w:rPr>
  </w:style>
  <w:style w:type="paragraph" w:customStyle="1" w:styleId="afffffffffff3">
    <w:name w:val="其他发布日期"/>
    <w:basedOn w:val="afffffffff0"/>
    <w:qFormat/>
    <w:pPr>
      <w:framePr w:wrap="around" w:vAnchor="page" w:hAnchor="text" w:x="1419"/>
    </w:pPr>
  </w:style>
  <w:style w:type="paragraph" w:customStyle="1" w:styleId="afffffffffff4">
    <w:name w:val="其他实施日期"/>
    <w:basedOn w:val="affffffffff8"/>
    <w:qFormat/>
    <w:pPr>
      <w:framePr w:wrap="around"/>
    </w:pPr>
  </w:style>
  <w:style w:type="paragraph" w:customStyle="1" w:styleId="28">
    <w:name w:val="封面标准名称2"/>
    <w:basedOn w:val="afffffffff2"/>
    <w:qFormat/>
    <w:pPr>
      <w:framePr w:wrap="around" w:y="4469"/>
      <w:spacing w:beforeLines="630"/>
    </w:pPr>
  </w:style>
  <w:style w:type="paragraph" w:customStyle="1" w:styleId="29">
    <w:name w:val="封面标准英文名称2"/>
    <w:basedOn w:val="afffffffff3"/>
    <w:qFormat/>
    <w:pPr>
      <w:framePr w:wrap="around" w:y="4469"/>
    </w:pPr>
  </w:style>
  <w:style w:type="paragraph" w:customStyle="1" w:styleId="2a">
    <w:name w:val="封面一致性程度标识2"/>
    <w:basedOn w:val="afffffffff4"/>
    <w:qFormat/>
    <w:pPr>
      <w:framePr w:wrap="around" w:y="4469"/>
    </w:pPr>
  </w:style>
  <w:style w:type="paragraph" w:customStyle="1" w:styleId="2b">
    <w:name w:val="封面标准文稿类别2"/>
    <w:basedOn w:val="afffffffff5"/>
    <w:qFormat/>
    <w:pPr>
      <w:framePr w:wrap="around" w:y="4469"/>
    </w:pPr>
  </w:style>
  <w:style w:type="paragraph" w:customStyle="1" w:styleId="2c">
    <w:name w:val="封面标准文稿编辑信息2"/>
    <w:basedOn w:val="afffffffff6"/>
    <w:qFormat/>
    <w:pPr>
      <w:framePr w:wrap="around" w:y="4469"/>
    </w:pPr>
  </w:style>
  <w:style w:type="paragraph" w:customStyle="1" w:styleId="xl26">
    <w:name w:val="xl26"/>
    <w:basedOn w:val="aff0"/>
    <w:qFormat/>
    <w:pPr>
      <w:widowControl/>
      <w:spacing w:before="100" w:beforeAutospacing="1" w:after="100" w:afterAutospacing="1"/>
      <w:textAlignment w:val="top"/>
    </w:pPr>
    <w:rPr>
      <w:rFonts w:ascii="Times New Roman" w:hAnsi="Times New Roman"/>
      <w:kern w:val="0"/>
      <w:szCs w:val="21"/>
    </w:rPr>
  </w:style>
  <w:style w:type="paragraph" w:customStyle="1" w:styleId="L">
    <w:name w:val="L标准号（前宋后黑）"/>
    <w:basedOn w:val="aff0"/>
    <w:qFormat/>
    <w:pPr>
      <w:framePr w:w="9138" w:h="1244" w:hRule="exact" w:wrap="around" w:vAnchor="page" w:hAnchor="margin" w:y="2908" w:anchorLock="1"/>
      <w:kinsoku w:val="0"/>
      <w:wordWrap w:val="0"/>
      <w:overflowPunct w:val="0"/>
      <w:autoSpaceDE w:val="0"/>
      <w:autoSpaceDN w:val="0"/>
      <w:adjustRightInd w:val="0"/>
      <w:spacing w:beforeLines="20" w:line="280" w:lineRule="exact"/>
      <w:jc w:val="right"/>
      <w:textAlignment w:val="center"/>
    </w:pPr>
    <w:rPr>
      <w:rFonts w:ascii="Times New Roman" w:eastAsia="方正书宋简体" w:hAnsi="Times New Roman"/>
      <w:b/>
      <w:bCs/>
      <w:kern w:val="0"/>
      <w:sz w:val="28"/>
      <w:szCs w:val="28"/>
    </w:rPr>
  </w:style>
  <w:style w:type="paragraph" w:customStyle="1" w:styleId="afffffffffff5">
    <w:name w:val="表内文字居中"/>
    <w:basedOn w:val="aff0"/>
    <w:qFormat/>
    <w:rsid w:val="00921E9B"/>
    <w:pPr>
      <w:snapToGrid w:val="0"/>
      <w:jc w:val="center"/>
    </w:pPr>
    <w:rPr>
      <w:rFonts w:ascii="宋体" w:hAnsi="宋体"/>
      <w:spacing w:val="4"/>
      <w:sz w:val="18"/>
      <w:szCs w:val="18"/>
    </w:rPr>
  </w:style>
  <w:style w:type="paragraph" w:customStyle="1" w:styleId="afffffffffff6">
    <w:name w:val="表头"/>
    <w:basedOn w:val="affffff7"/>
    <w:qFormat/>
    <w:pPr>
      <w:spacing w:beforeLines="50" w:before="156" w:line="240" w:lineRule="atLeast"/>
    </w:pPr>
  </w:style>
  <w:style w:type="paragraph" w:customStyle="1" w:styleId="afffffffffff7">
    <w:name w:val="表下空"/>
    <w:basedOn w:val="affffffff1"/>
    <w:qFormat/>
    <w:pPr>
      <w:spacing w:line="60" w:lineRule="exact"/>
      <w:ind w:firstLineChars="0" w:firstLine="0"/>
    </w:pPr>
    <w:rPr>
      <w:sz w:val="10"/>
      <w:szCs w:val="10"/>
    </w:rPr>
  </w:style>
  <w:style w:type="paragraph" w:customStyle="1" w:styleId="afffffffffff8">
    <w:name w:val="附录第一行"/>
    <w:basedOn w:val="aff0"/>
    <w:qFormat/>
    <w:pPr>
      <w:keepNext/>
      <w:keepLines/>
      <w:spacing w:before="640" w:after="560" w:line="340" w:lineRule="exact"/>
      <w:jc w:val="center"/>
      <w:outlineLvl w:val="2"/>
    </w:pPr>
    <w:rPr>
      <w:rFonts w:ascii="黑体" w:eastAsia="黑体" w:hAnsi="黑体"/>
      <w:bCs/>
      <w:color w:val="000000"/>
      <w:spacing w:val="4"/>
      <w:szCs w:val="21"/>
    </w:rPr>
  </w:style>
  <w:style w:type="paragraph" w:customStyle="1" w:styleId="afffffffffff9">
    <w:name w:val="公式居中"/>
    <w:basedOn w:val="aff0"/>
    <w:qFormat/>
    <w:pPr>
      <w:tabs>
        <w:tab w:val="center" w:pos="4580"/>
        <w:tab w:val="right" w:pos="6825"/>
        <w:tab w:val="right" w:leader="middleDot" w:pos="9446"/>
      </w:tabs>
      <w:adjustRightInd w:val="0"/>
      <w:jc w:val="center"/>
      <w:textAlignment w:val="center"/>
    </w:pPr>
    <w:rPr>
      <w:rFonts w:ascii="Times New Roman" w:hAnsi="Times New Roman"/>
      <w:spacing w:val="4"/>
      <w:kern w:val="21"/>
      <w:position w:val="-12"/>
      <w:szCs w:val="21"/>
    </w:rPr>
  </w:style>
  <w:style w:type="paragraph" w:customStyle="1" w:styleId="afffffffffffa">
    <w:name w:val="回车"/>
    <w:basedOn w:val="affffffff4"/>
    <w:qFormat/>
    <w:pPr>
      <w:spacing w:before="0" w:after="0" w:line="120" w:lineRule="exact"/>
      <w:jc w:val="left"/>
      <w:outlineLvl w:val="9"/>
    </w:pPr>
    <w:rPr>
      <w:rFonts w:eastAsia="方正书宋简体"/>
      <w:sz w:val="10"/>
    </w:rPr>
  </w:style>
  <w:style w:type="paragraph" w:customStyle="1" w:styleId="05">
    <w:name w:val="节（上下空0.5）"/>
    <w:basedOn w:val="afffffff7"/>
    <w:qFormat/>
    <w:pPr>
      <w:spacing w:before="0" w:after="0" w:line="340" w:lineRule="exact"/>
      <w:jc w:val="both"/>
    </w:pPr>
    <w:rPr>
      <w:rFonts w:ascii="黑体" w:hAnsi="宋体"/>
      <w:b/>
      <w:spacing w:val="4"/>
      <w:sz w:val="21"/>
      <w:szCs w:val="21"/>
    </w:rPr>
  </w:style>
  <w:style w:type="paragraph" w:customStyle="1" w:styleId="afffffffffffb">
    <w:name w:val="术语文"/>
    <w:basedOn w:val="afffffff7"/>
    <w:qFormat/>
    <w:pPr>
      <w:spacing w:beforeLines="0" w:before="0" w:afterLines="0" w:after="0" w:line="340" w:lineRule="exact"/>
      <w:ind w:firstLineChars="200" w:firstLine="436"/>
      <w:jc w:val="left"/>
    </w:pPr>
    <w:rPr>
      <w:rFonts w:ascii="宋体" w:hAnsi="宋体" w:cs="黑体"/>
      <w:b/>
      <w:bCs w:val="0"/>
      <w:spacing w:val="4"/>
      <w:kern w:val="21"/>
      <w:sz w:val="21"/>
      <w:szCs w:val="21"/>
    </w:rPr>
  </w:style>
  <w:style w:type="paragraph" w:customStyle="1" w:styleId="afffffffffffc">
    <w:name w:val="图标题"/>
    <w:basedOn w:val="aff0"/>
    <w:qFormat/>
    <w:pPr>
      <w:spacing w:afterLines="25" w:line="340" w:lineRule="exact"/>
      <w:jc w:val="center"/>
      <w:outlineLvl w:val="2"/>
    </w:pPr>
    <w:rPr>
      <w:rFonts w:ascii="黑体" w:eastAsia="黑体" w:hAnsi="黑体"/>
      <w:color w:val="000000"/>
      <w:spacing w:val="4"/>
      <w:szCs w:val="21"/>
    </w:rPr>
  </w:style>
  <w:style w:type="paragraph" w:customStyle="1" w:styleId="1d">
    <w:name w:val="项目1"/>
    <w:basedOn w:val="aff0"/>
    <w:qFormat/>
    <w:pPr>
      <w:adjustRightInd w:val="0"/>
      <w:spacing w:line="340" w:lineRule="exact"/>
      <w:ind w:leftChars="200" w:left="400" w:hangingChars="200" w:hanging="200"/>
    </w:pPr>
    <w:rPr>
      <w:rFonts w:ascii="宋体" w:hAnsi="宋体"/>
      <w:spacing w:val="4"/>
      <w:szCs w:val="21"/>
    </w:rPr>
  </w:style>
  <w:style w:type="paragraph" w:customStyle="1" w:styleId="44">
    <w:name w:val="修订4"/>
    <w:hidden/>
    <w:uiPriority w:val="99"/>
    <w:semiHidden/>
    <w:rPr>
      <w:kern w:val="2"/>
      <w:sz w:val="21"/>
      <w:szCs w:val="24"/>
    </w:rPr>
  </w:style>
  <w:style w:type="paragraph" w:customStyle="1" w:styleId="ICS">
    <w:name w:val="封面ICS号"/>
    <w:basedOn w:val="aff0"/>
    <w:link w:val="ICS0"/>
    <w:autoRedefine/>
    <w:qFormat/>
    <w:rsid w:val="005F2ABE"/>
    <w:pPr>
      <w:spacing w:line="264" w:lineRule="auto"/>
      <w:ind w:leftChars="-50" w:left="-105" w:rightChars="-27" w:right="-57"/>
      <w:jc w:val="left"/>
    </w:pPr>
    <w:rPr>
      <w:rFonts w:ascii="宋体" w:eastAsia="黑体" w:hAnsi="宋体"/>
      <w:snapToGrid w:val="0"/>
      <w:kern w:val="0"/>
      <w:position w:val="4"/>
      <w:szCs w:val="21"/>
    </w:rPr>
  </w:style>
  <w:style w:type="character" w:customStyle="1" w:styleId="ICS0">
    <w:name w:val="封面ICS号 字符"/>
    <w:basedOn w:val="aff1"/>
    <w:link w:val="ICS"/>
    <w:qFormat/>
    <w:rsid w:val="005F2ABE"/>
    <w:rPr>
      <w:rFonts w:ascii="宋体" w:eastAsia="黑体" w:hAnsi="宋体"/>
      <w:snapToGrid w:val="0"/>
      <w:position w:val="4"/>
      <w:sz w:val="21"/>
      <w:szCs w:val="21"/>
    </w:rPr>
  </w:style>
  <w:style w:type="character" w:customStyle="1" w:styleId="affffff9">
    <w:name w:val="无间隔 字符"/>
    <w:basedOn w:val="aff1"/>
    <w:link w:val="affffff8"/>
    <w:uiPriority w:val="1"/>
    <w:qFormat/>
    <w:rsid w:val="000A5CE7"/>
    <w:rPr>
      <w:kern w:val="2"/>
      <w:sz w:val="21"/>
      <w:szCs w:val="24"/>
    </w:rPr>
  </w:style>
  <w:style w:type="paragraph" w:customStyle="1" w:styleId="afffffffffffd">
    <w:name w:val="新条"/>
    <w:basedOn w:val="aff0"/>
    <w:link w:val="afffffffffffe"/>
    <w:autoRedefine/>
    <w:qFormat/>
    <w:rsid w:val="000A5CE7"/>
    <w:pPr>
      <w:spacing w:line="360" w:lineRule="auto"/>
      <w:ind w:rightChars="-27" w:right="-57"/>
    </w:pPr>
    <w:rPr>
      <w:rFonts w:ascii="宋体" w:hAnsi="宋体"/>
      <w:snapToGrid w:val="0"/>
      <w:kern w:val="0"/>
      <w:position w:val="4"/>
      <w:szCs w:val="21"/>
    </w:rPr>
  </w:style>
  <w:style w:type="character" w:customStyle="1" w:styleId="afffffffffffe">
    <w:name w:val="新条 字符"/>
    <w:basedOn w:val="aff1"/>
    <w:link w:val="afffffffffffd"/>
    <w:qFormat/>
    <w:rsid w:val="000A5CE7"/>
    <w:rPr>
      <w:rFonts w:ascii="宋体" w:hAnsi="宋体"/>
      <w:snapToGrid w:val="0"/>
      <w:position w:val="4"/>
      <w:sz w:val="21"/>
      <w:szCs w:val="21"/>
    </w:rPr>
  </w:style>
  <w:style w:type="character" w:customStyle="1" w:styleId="81">
    <w:name w:val="未处理的提及8"/>
    <w:basedOn w:val="aff1"/>
    <w:uiPriority w:val="99"/>
    <w:semiHidden/>
    <w:unhideWhenUsed/>
    <w:rsid w:val="003143AC"/>
    <w:rPr>
      <w:color w:val="605E5C"/>
      <w:shd w:val="clear" w:color="auto" w:fill="E1DFDD"/>
    </w:rPr>
  </w:style>
  <w:style w:type="paragraph" w:styleId="affffffffffff">
    <w:name w:val="Revision"/>
    <w:hidden/>
    <w:uiPriority w:val="99"/>
    <w:semiHidden/>
    <w:rsid w:val="001D7D7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057436">
      <w:bodyDiv w:val="1"/>
      <w:marLeft w:val="0"/>
      <w:marRight w:val="0"/>
      <w:marTop w:val="0"/>
      <w:marBottom w:val="0"/>
      <w:divBdr>
        <w:top w:val="none" w:sz="0" w:space="0" w:color="auto"/>
        <w:left w:val="none" w:sz="0" w:space="0" w:color="auto"/>
        <w:bottom w:val="none" w:sz="0" w:space="0" w:color="auto"/>
        <w:right w:val="none" w:sz="0" w:space="0" w:color="auto"/>
      </w:divBdr>
    </w:div>
    <w:div w:id="9116223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customXml" Target="ink/ink2.xml"/><Relationship Id="rId39" Type="http://schemas.openxmlformats.org/officeDocument/2006/relationships/customXml" Target="ink/ink9.xml"/><Relationship Id="rId21" Type="http://schemas.openxmlformats.org/officeDocument/2006/relationships/header" Target="header7.xml"/><Relationship Id="rId34" Type="http://schemas.openxmlformats.org/officeDocument/2006/relationships/customXml" Target="ink/ink6.xml"/><Relationship Id="rId42" Type="http://schemas.openxmlformats.org/officeDocument/2006/relationships/image" Target="media/image10.png"/><Relationship Id="rId47" Type="http://schemas.openxmlformats.org/officeDocument/2006/relationships/image" Target="media/image2.emf"/><Relationship Id="rId50" Type="http://schemas.openxmlformats.org/officeDocument/2006/relationships/footer" Target="footer9.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footer" Target="footer4.xml"/><Relationship Id="rId29" Type="http://schemas.openxmlformats.org/officeDocument/2006/relationships/image" Target="media/image4.png"/><Relationship Id="rId11" Type="http://schemas.openxmlformats.org/officeDocument/2006/relationships/header" Target="header2.xml"/><Relationship Id="rId24" Type="http://schemas.openxmlformats.org/officeDocument/2006/relationships/customXml" Target="ink/ink1.xml"/><Relationship Id="rId32" Type="http://schemas.openxmlformats.org/officeDocument/2006/relationships/customXml" Target="ink/ink5.xml"/><Relationship Id="rId37" Type="http://schemas.openxmlformats.org/officeDocument/2006/relationships/customXml" Target="ink/ink8.xml"/><Relationship Id="rId40" Type="http://schemas.openxmlformats.org/officeDocument/2006/relationships/image" Target="media/image9.png"/><Relationship Id="rId45" Type="http://schemas.openxmlformats.org/officeDocument/2006/relationships/customXml" Target="ink/ink12.xml"/><Relationship Id="rId53"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oter" Target="footer1.xml"/><Relationship Id="rId19" Type="http://schemas.openxmlformats.org/officeDocument/2006/relationships/header" Target="header6.xml"/><Relationship Id="rId31" Type="http://schemas.openxmlformats.org/officeDocument/2006/relationships/image" Target="media/image5.png"/><Relationship Id="rId44" Type="http://schemas.openxmlformats.org/officeDocument/2006/relationships/image" Target="media/image11.png"/><Relationship Id="rId52"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image" Target="media/image3.png"/><Relationship Id="rId30" Type="http://schemas.openxmlformats.org/officeDocument/2006/relationships/customXml" Target="ink/ink4.xml"/><Relationship Id="rId35" Type="http://schemas.openxmlformats.org/officeDocument/2006/relationships/image" Target="media/image7.png"/><Relationship Id="rId43" Type="http://schemas.openxmlformats.org/officeDocument/2006/relationships/customXml" Target="ink/ink11.xml"/><Relationship Id="rId48" Type="http://schemas.openxmlformats.org/officeDocument/2006/relationships/header" Target="header8.xml"/><Relationship Id="rId8" Type="http://schemas.openxmlformats.org/officeDocument/2006/relationships/endnotes" Target="endnotes.xml"/><Relationship Id="rId51" Type="http://schemas.openxmlformats.org/officeDocument/2006/relationships/footer" Target="footer10.xml"/><Relationship Id="rId3" Type="http://schemas.openxmlformats.org/officeDocument/2006/relationships/numbering" Target="numbering.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image" Target="media/image2.png"/><Relationship Id="rId33" Type="http://schemas.openxmlformats.org/officeDocument/2006/relationships/image" Target="media/image6.png"/><Relationship Id="rId38" Type="http://schemas.openxmlformats.org/officeDocument/2006/relationships/image" Target="media/image8.png"/><Relationship Id="rId46" Type="http://schemas.openxmlformats.org/officeDocument/2006/relationships/image" Target="media/image12.png"/><Relationship Id="rId20" Type="http://schemas.openxmlformats.org/officeDocument/2006/relationships/footer" Target="footer6.xml"/><Relationship Id="rId41" Type="http://schemas.openxmlformats.org/officeDocument/2006/relationships/customXml" Target="ink/ink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1.emf"/><Relationship Id="rId28" Type="http://schemas.openxmlformats.org/officeDocument/2006/relationships/customXml" Target="ink/ink3.xml"/><Relationship Id="rId36" Type="http://schemas.openxmlformats.org/officeDocument/2006/relationships/customXml" Target="ink/ink7.xml"/><Relationship Id="rId49" Type="http://schemas.openxmlformats.org/officeDocument/2006/relationships/footer" Target="footer8.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6-22T11:20:55.301"/>
    </inkml:context>
    <inkml:brush xml:id="br0">
      <inkml:brushProperty name="width" value="0.035" units="cm"/>
      <inkml:brushProperty name="height" value="0.035" units="cm"/>
      <inkml:brushProperty name="ignorePressure" value="1"/>
    </inkml:brush>
  </inkml:definitions>
  <inkml:trace contextRef="#ctx0" brushRef="#br0">1 51,'0'-42,"0"33,0 31,0 2370,0-2394</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7-16T01:26:04.096"/>
    </inkml:context>
    <inkml:brush xml:id="br0">
      <inkml:brushProperty name="width" value="0.035" units="cm"/>
      <inkml:brushProperty name="height" value="0.035" units="cm"/>
      <inkml:brushProperty name="ignorePressure" value="1"/>
    </inkml:brush>
  </inkml:definitions>
  <inkml:trace contextRef="#ctx0" brushRef="#br0">0 1,'0'1144,"0"-1176,0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6-22T11:26:12.291"/>
    </inkml:context>
    <inkml:brush xml:id="br0">
      <inkml:brushProperty name="width" value="0.035" units="cm"/>
      <inkml:brushProperty name="height" value="0.035" units="cm"/>
      <inkml:brushProperty name="ignorePressure" value="1"/>
    </inkml:brush>
  </inkml:definitions>
  <inkml:trace contextRef="#ctx0" brushRef="#br0">1 1,'7'0,"14"0,13 0,11 0,4 0,4 0,3 0,2 0,-3 0,2 0,-1 0,2 0,-3 0,-1 0,1 0,0 0,-9 0,-15 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7-03T00:39:41.952"/>
    </inkml:context>
    <inkml:brush xml:id="br0">
      <inkml:brushProperty name="width" value="0.035" units="cm"/>
      <inkml:brushProperty name="height" value="0.035" units="cm"/>
      <inkml:brushProperty name="ignorePressure" value="1"/>
    </inkml:brush>
  </inkml:definitions>
  <inkml:trace contextRef="#ctx0" brushRef="#br0">1 1,'15'0,"14"0,24 0,10 0,10 0,9 0,6 0,-6 0,6 0,-1 0,-4 0,-1 0,1 0,-1 0,1 0,-1 0,-14 0,-19 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6-22T11:26:15.744"/>
    </inkml:context>
    <inkml:brush xml:id="br0">
      <inkml:brushProperty name="width" value="0.035" units="cm"/>
      <inkml:brushProperty name="height" value="0.035" units="cm"/>
      <inkml:brushProperty name="ignorePressure" value="1"/>
    </inkml:brush>
  </inkml:definitions>
  <inkml:trace contextRef="#ctx0" brushRef="#br0">1 1,'10'0,"10"0,16 0,8 0,5 0,8 0,3 0,-4 0,4 0,0 0,-4 0,1 0,-1 0,1 0,-1 0,1 0,-11 0,-12 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6-22T11:24:18.345"/>
    </inkml:context>
    <inkml:brush xml:id="br0">
      <inkml:brushProperty name="width" value="0.035" units="cm"/>
      <inkml:brushProperty name="height" value="0.035" units="cm"/>
      <inkml:brushProperty name="ignorePressure" value="1"/>
    </inkml:brush>
  </inkml:definitions>
  <inkml:trace contextRef="#ctx0" brushRef="#br0">0 1,'0'541,"0"-556,0 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6-22T11:25:56.356"/>
    </inkml:context>
    <inkml:brush xml:id="br0">
      <inkml:brushProperty name="width" value="0.035" units="cm"/>
      <inkml:brushProperty name="height" value="0.035" units="cm"/>
      <inkml:brushProperty name="ignorePressure" value="1"/>
    </inkml:brush>
  </inkml:definitions>
  <inkml:trace contextRef="#ctx0" brushRef="#br0">0 1,'843'0,"-851"0</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7-16T01:26:58.211"/>
    </inkml:context>
    <inkml:brush xml:id="br0">
      <inkml:brushProperty name="width" value="0.035" units="cm"/>
      <inkml:brushProperty name="height" value="0.035" units="cm"/>
    </inkml:brush>
  </inkml:definitions>
  <inkml:trace contextRef="#ctx0" brushRef="#br0">1 1 24419,'0'1758'0</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7-16T01:25:19.335"/>
    </inkml:context>
    <inkml:brush xml:id="br0">
      <inkml:brushProperty name="width" value="0.035" units="cm"/>
      <inkml:brushProperty name="height" value="0.035" units="cm"/>
    </inkml:brush>
  </inkml:definitions>
  <inkml:trace contextRef="#ctx0" brushRef="#br0">1 2 24159,'2216'0'0</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7-16T01:23:08.306"/>
    </inkml:context>
    <inkml:brush xml:id="br0">
      <inkml:brushProperty name="width" value="0.035" units="cm"/>
      <inkml:brushProperty name="height" value="0.035" units="cm"/>
      <inkml:brushProperty name="ignorePressure" value="1"/>
    </inkml:brush>
  </inkml:definitions>
  <inkml:trace contextRef="#ctx0" brushRef="#br0">1 0,'3881'0,"-3880"0</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6-22T11:27:47.301"/>
    </inkml:context>
    <inkml:brush xml:id="br0">
      <inkml:brushProperty name="width" value="0.035" units="cm"/>
      <inkml:brushProperty name="height" value="0.035" units="cm"/>
      <inkml:brushProperty name="ignorePressure" value="1"/>
    </inkml:brush>
  </inkml:definitions>
  <inkml:trace contextRef="#ctx0" brushRef="#br0">1 0,'5590'0,"-5587"0</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6-22T11:27:38.422"/>
    </inkml:context>
    <inkml:brush xml:id="br0">
      <inkml:brushProperty name="width" value="0.035" units="cm"/>
      <inkml:brushProperty name="height" value="0.035" units="cm"/>
      <inkml:brushProperty name="ignorePressure" value="1"/>
    </inkml:brush>
  </inkml:definitions>
  <inkml:trace contextRef="#ctx0" brushRef="#br0">1 1,'6685'0,"-7040"0,345 0</inkml:trace>
</inkml:ink>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2E374860-B364-42BF-9506-5CC3E099AE4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1019</TotalTime>
  <Pages>1</Pages>
  <Words>1248</Words>
  <Characters>7120</Characters>
  <Application>Microsoft Office Word</Application>
  <DocSecurity>0</DocSecurity>
  <Lines>59</Lines>
  <Paragraphs>16</Paragraphs>
  <ScaleCrop>false</ScaleCrop>
  <Company/>
  <LinksUpToDate>false</LinksUpToDate>
  <CharactersWithSpaces>8352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xb21cn</dc:creator>
  <cp:lastModifiedBy>Gy Gy</cp:lastModifiedBy>
  <cp:revision>37</cp:revision>
  <cp:lastPrinted>2025-07-18T06:16:00Z</cp:lastPrinted>
  <dcterms:created xsi:type="dcterms:W3CDTF">2025-07-02T08:30:00Z</dcterms:created>
  <dcterms:modified xsi:type="dcterms:W3CDTF">2025-07-18T06:16:00Z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F31EA273275140669582489F00D75853_13</vt:lpwstr>
  </property>
</Properties>
</file>